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5B" w:rsidRDefault="00EF755B" w:rsidP="00A04EB7">
      <w:pPr>
        <w:suppressAutoHyphens/>
        <w:outlineLvl w:val="0"/>
        <w:rPr>
          <w:rFonts w:ascii="Arial" w:hAnsi="Arial" w:cs="Arial"/>
          <w:b/>
          <w:sz w:val="28"/>
          <w:szCs w:val="32"/>
          <w:lang w:eastAsia="ar-SA"/>
        </w:rPr>
      </w:pPr>
      <w:r>
        <w:rPr>
          <w:rFonts w:ascii="Arial" w:hAnsi="Arial" w:cs="Arial"/>
          <w:b/>
          <w:sz w:val="28"/>
          <w:szCs w:val="32"/>
          <w:lang w:eastAsia="ar-SA"/>
        </w:rPr>
        <w:t>Report from the Chair</w:t>
      </w:r>
    </w:p>
    <w:p w:rsidR="00EF755B" w:rsidRDefault="00EF755B" w:rsidP="00EF755B">
      <w:pPr>
        <w:suppressAutoHyphens/>
        <w:outlineLvl w:val="0"/>
        <w:rPr>
          <w:rFonts w:ascii="Arial" w:hAnsi="Arial" w:cs="Arial"/>
          <w:lang w:eastAsia="ar-SA"/>
        </w:rPr>
      </w:pPr>
    </w:p>
    <w:p w:rsidR="00EF755B" w:rsidRDefault="00EF755B" w:rsidP="00EF755B">
      <w:pPr>
        <w:suppressAutoHyphens/>
        <w:rPr>
          <w:rFonts w:ascii="Arial" w:hAnsi="Arial" w:cs="Arial"/>
          <w:lang w:eastAsia="ar-SA"/>
        </w:rPr>
      </w:pPr>
      <w:r>
        <w:rPr>
          <w:rFonts w:ascii="Arial" w:hAnsi="Arial" w:cs="Arial"/>
          <w:lang w:eastAsia="ar-SA"/>
        </w:rPr>
        <w:t>As Chair of the Board of Directors, I am pleased to present my report covering</w:t>
      </w:r>
      <w:r w:rsidR="00EC6221">
        <w:rPr>
          <w:rFonts w:ascii="Arial" w:hAnsi="Arial" w:cs="Arial"/>
          <w:lang w:eastAsia="ar-SA"/>
        </w:rPr>
        <w:t xml:space="preserve"> the financial year October 2015 to September 2016</w:t>
      </w:r>
      <w:r>
        <w:rPr>
          <w:rFonts w:ascii="Arial" w:hAnsi="Arial" w:cs="Arial"/>
          <w:lang w:eastAsia="ar-SA"/>
        </w:rPr>
        <w:t>. Although this report is concerned with the previous financial year, there are some areas where important developments are continuing into the current year, and where that is the case, I have decided to bring members fully up-to-date rather than wait for next years report.</w:t>
      </w:r>
    </w:p>
    <w:p w:rsidR="00EF755B" w:rsidRDefault="00EF755B" w:rsidP="00EF755B">
      <w:pPr>
        <w:suppressAutoHyphens/>
        <w:rPr>
          <w:rFonts w:ascii="Arial" w:hAnsi="Arial" w:cs="Arial"/>
          <w:lang w:eastAsia="ar-SA"/>
        </w:rPr>
      </w:pPr>
    </w:p>
    <w:p w:rsidR="00EF755B" w:rsidRDefault="00EF755B" w:rsidP="00A04EB7">
      <w:pPr>
        <w:suppressAutoHyphens/>
        <w:outlineLvl w:val="0"/>
        <w:rPr>
          <w:rFonts w:ascii="Arial" w:hAnsi="Arial" w:cs="Arial"/>
          <w:b/>
          <w:lang w:eastAsia="ar-SA"/>
        </w:rPr>
      </w:pPr>
      <w:r>
        <w:rPr>
          <w:rFonts w:ascii="Arial" w:hAnsi="Arial" w:cs="Arial"/>
          <w:b/>
          <w:lang w:eastAsia="ar-SA"/>
        </w:rPr>
        <w:t>Location</w:t>
      </w:r>
      <w:r w:rsidR="002055CA">
        <w:rPr>
          <w:rFonts w:ascii="Arial" w:hAnsi="Arial" w:cs="Arial"/>
          <w:b/>
          <w:lang w:eastAsia="ar-SA"/>
        </w:rPr>
        <w:t xml:space="preserve"> and Identity</w:t>
      </w:r>
    </w:p>
    <w:p w:rsidR="00EF755B" w:rsidRDefault="00EF755B" w:rsidP="00EF755B">
      <w:pPr>
        <w:suppressAutoHyphens/>
        <w:rPr>
          <w:rFonts w:ascii="Arial" w:hAnsi="Arial" w:cs="Arial"/>
          <w:b/>
          <w:lang w:eastAsia="ar-SA"/>
        </w:rPr>
      </w:pPr>
    </w:p>
    <w:p w:rsidR="00EC6221" w:rsidRDefault="00EC6221" w:rsidP="00EF755B">
      <w:pPr>
        <w:suppressAutoHyphens/>
        <w:rPr>
          <w:rFonts w:ascii="Arial" w:hAnsi="Arial" w:cs="Arial"/>
          <w:lang w:eastAsia="ar-SA"/>
        </w:rPr>
      </w:pPr>
      <w:r>
        <w:rPr>
          <w:rFonts w:ascii="Arial" w:hAnsi="Arial" w:cs="Arial"/>
          <w:lang w:eastAsia="ar-SA"/>
        </w:rPr>
        <w:t xml:space="preserve">Last year, I reported that, following our enforced move from Ilkeston Co-op (our base since </w:t>
      </w:r>
      <w:r w:rsidR="006C49A6" w:rsidRPr="00D45F65">
        <w:rPr>
          <w:rFonts w:ascii="Arial" w:hAnsi="Arial" w:cs="Arial"/>
          <w:lang w:eastAsia="ar-SA"/>
        </w:rPr>
        <w:t>July 2007</w:t>
      </w:r>
      <w:r>
        <w:rPr>
          <w:rFonts w:ascii="Arial" w:hAnsi="Arial" w:cs="Arial"/>
          <w:lang w:eastAsia="ar-SA"/>
        </w:rPr>
        <w:t>) we had been able to come to an</w:t>
      </w:r>
      <w:r w:rsidR="00EF755B">
        <w:rPr>
          <w:rFonts w:ascii="Arial" w:hAnsi="Arial" w:cs="Arial"/>
          <w:lang w:eastAsia="ar-SA"/>
        </w:rPr>
        <w:t xml:space="preserve"> arrangement with DHA (Direct Help &amp; Advice) which, by sharing their Bath Street premises</w:t>
      </w:r>
      <w:r>
        <w:rPr>
          <w:rFonts w:ascii="Arial" w:hAnsi="Arial" w:cs="Arial"/>
          <w:lang w:eastAsia="ar-SA"/>
        </w:rPr>
        <w:t xml:space="preserve">, </w:t>
      </w:r>
      <w:r w:rsidR="00EF755B">
        <w:rPr>
          <w:rFonts w:ascii="Arial" w:hAnsi="Arial" w:cs="Arial"/>
          <w:lang w:eastAsia="ar-SA"/>
        </w:rPr>
        <w:t xml:space="preserve">enabled us to secure a continued, good quality cash facility in Ilkeston, and also to re-locate our main office to significantly improved premises within DHA's main office in Derby.  </w:t>
      </w:r>
    </w:p>
    <w:p w:rsidR="00EC6221" w:rsidRDefault="00EC6221" w:rsidP="00EF755B">
      <w:pPr>
        <w:suppressAutoHyphens/>
        <w:rPr>
          <w:rFonts w:ascii="Arial" w:hAnsi="Arial" w:cs="Arial"/>
          <w:lang w:eastAsia="ar-SA"/>
        </w:rPr>
      </w:pPr>
    </w:p>
    <w:p w:rsidR="002055CA" w:rsidRDefault="00EC6221" w:rsidP="00EF755B">
      <w:pPr>
        <w:suppressAutoHyphens/>
        <w:rPr>
          <w:rFonts w:ascii="Arial" w:hAnsi="Arial" w:cs="Arial"/>
          <w:lang w:eastAsia="ar-SA"/>
        </w:rPr>
      </w:pPr>
      <w:r>
        <w:rPr>
          <w:rFonts w:ascii="Arial" w:hAnsi="Arial" w:cs="Arial"/>
          <w:lang w:eastAsia="ar-SA"/>
        </w:rPr>
        <w:t xml:space="preserve">Leaving our historic base of Ilkeston, and re-locating to Derby was in line with our strategic planning, which recognised the difficulties of securing growth in the geographically dispersed communities of the Erewash and </w:t>
      </w:r>
      <w:r w:rsidR="006C49A6">
        <w:rPr>
          <w:rFonts w:ascii="Arial" w:hAnsi="Arial" w:cs="Arial"/>
          <w:lang w:eastAsia="ar-SA"/>
        </w:rPr>
        <w:t>A</w:t>
      </w:r>
      <w:r>
        <w:rPr>
          <w:rFonts w:ascii="Arial" w:hAnsi="Arial" w:cs="Arial"/>
          <w:lang w:eastAsia="ar-SA"/>
        </w:rPr>
        <w:t xml:space="preserve">mber Valley, and was given further impetus by the closure of the </w:t>
      </w:r>
      <w:r w:rsidR="006C49A6">
        <w:rPr>
          <w:rFonts w:ascii="Arial" w:hAnsi="Arial" w:cs="Arial"/>
          <w:lang w:eastAsia="ar-SA"/>
        </w:rPr>
        <w:t>Derby United Credit U</w:t>
      </w:r>
      <w:r w:rsidR="00EF755B">
        <w:rPr>
          <w:rFonts w:ascii="Arial" w:hAnsi="Arial" w:cs="Arial"/>
          <w:lang w:eastAsia="ar-SA"/>
        </w:rPr>
        <w:t>nion</w:t>
      </w:r>
      <w:r>
        <w:rPr>
          <w:rFonts w:ascii="Arial" w:hAnsi="Arial" w:cs="Arial"/>
          <w:lang w:eastAsia="ar-SA"/>
        </w:rPr>
        <w:t>.</w:t>
      </w:r>
      <w:r w:rsidR="00EF755B">
        <w:rPr>
          <w:rFonts w:ascii="Arial" w:hAnsi="Arial" w:cs="Arial"/>
          <w:lang w:eastAsia="ar-SA"/>
        </w:rPr>
        <w:t xml:space="preserve"> </w:t>
      </w:r>
    </w:p>
    <w:p w:rsidR="002055CA" w:rsidRDefault="002055CA" w:rsidP="00EF755B">
      <w:pPr>
        <w:suppressAutoHyphens/>
        <w:rPr>
          <w:rFonts w:ascii="Arial" w:hAnsi="Arial" w:cs="Arial"/>
          <w:lang w:eastAsia="ar-SA"/>
        </w:rPr>
      </w:pPr>
    </w:p>
    <w:p w:rsidR="002055CA" w:rsidRDefault="002055CA" w:rsidP="00EF755B">
      <w:pPr>
        <w:suppressAutoHyphens/>
        <w:rPr>
          <w:rFonts w:ascii="Arial" w:hAnsi="Arial" w:cs="Arial"/>
          <w:lang w:eastAsia="ar-SA"/>
        </w:rPr>
      </w:pPr>
      <w:r>
        <w:rPr>
          <w:rFonts w:ascii="Arial" w:hAnsi="Arial" w:cs="Arial"/>
          <w:lang w:eastAsia="ar-SA"/>
        </w:rPr>
        <w:t xml:space="preserve">DHA were very helpful in providing accommodation at a very reasonable rent, and without their support we would have found re-location very difficult. However, at our </w:t>
      </w:r>
      <w:r w:rsidR="00CE4179">
        <w:rPr>
          <w:rFonts w:ascii="Arial" w:hAnsi="Arial" w:cs="Arial"/>
          <w:lang w:eastAsia="ar-SA"/>
        </w:rPr>
        <w:t>strategi</w:t>
      </w:r>
      <w:r w:rsidR="0049230F">
        <w:rPr>
          <w:rFonts w:ascii="Arial" w:hAnsi="Arial" w:cs="Arial"/>
          <w:lang w:eastAsia="ar-SA"/>
        </w:rPr>
        <w:t>c planning event</w:t>
      </w:r>
      <w:r w:rsidR="00A04EB7">
        <w:rPr>
          <w:rFonts w:ascii="Arial" w:hAnsi="Arial" w:cs="Arial"/>
          <w:lang w:eastAsia="ar-SA"/>
        </w:rPr>
        <w:t xml:space="preserve"> we concluded</w:t>
      </w:r>
      <w:r>
        <w:rPr>
          <w:rFonts w:ascii="Arial" w:hAnsi="Arial" w:cs="Arial"/>
          <w:lang w:eastAsia="ar-SA"/>
        </w:rPr>
        <w:t xml:space="preserve"> that our ability to grow was being hampered by our lack of ‘visibility’ and that, despite the significant cost that would be involved, we agreed to seek premises in Derby that would give us a ‘shop front’. After an extensive search, we eventually decided to take out a lease on retail premises at 38 Cornmarket, Derby, and by the time of our AGM we hope </w:t>
      </w:r>
      <w:r w:rsidR="0049230F">
        <w:rPr>
          <w:rFonts w:ascii="Arial" w:hAnsi="Arial" w:cs="Arial"/>
          <w:lang w:eastAsia="ar-SA"/>
        </w:rPr>
        <w:t>that this will be fully operational</w:t>
      </w:r>
      <w:r>
        <w:rPr>
          <w:rFonts w:ascii="Arial" w:hAnsi="Arial" w:cs="Arial"/>
          <w:lang w:eastAsia="ar-SA"/>
        </w:rPr>
        <w:t>.</w:t>
      </w:r>
    </w:p>
    <w:p w:rsidR="002055CA" w:rsidRDefault="002055CA" w:rsidP="00EF755B">
      <w:pPr>
        <w:suppressAutoHyphens/>
        <w:rPr>
          <w:rFonts w:ascii="Arial" w:hAnsi="Arial" w:cs="Arial"/>
          <w:lang w:eastAsia="ar-SA"/>
        </w:rPr>
      </w:pPr>
    </w:p>
    <w:p w:rsidR="00EF755B" w:rsidRPr="00EC6221" w:rsidRDefault="002055CA" w:rsidP="00EF755B">
      <w:pPr>
        <w:suppressAutoHyphens/>
        <w:rPr>
          <w:rFonts w:ascii="Arial" w:hAnsi="Arial" w:cs="Arial"/>
          <w:lang w:eastAsia="ar-SA"/>
        </w:rPr>
      </w:pPr>
      <w:r>
        <w:rPr>
          <w:rFonts w:ascii="Arial" w:hAnsi="Arial" w:cs="Arial"/>
          <w:lang w:eastAsia="ar-SA"/>
        </w:rPr>
        <w:t>I reported last year our decision to change our name to ‘Derbyshire Community Bank’, and this we formally did in October 2015</w:t>
      </w:r>
      <w:r w:rsidR="00C964F3">
        <w:rPr>
          <w:rFonts w:ascii="Arial" w:hAnsi="Arial" w:cs="Arial"/>
          <w:lang w:eastAsia="ar-SA"/>
        </w:rPr>
        <w:t xml:space="preserve"> – a change that was accompanied by a new corporate visual identity with re-designed logo and a new colour theme. I am pleased to report that this new name and identity has become well and truly ‘embedded’, and represents our commitment to continue to provide services elsewhere in Derbyshire other than just in the City. In this respect, our customers based in Ilkeston, Ripley, and ot</w:t>
      </w:r>
      <w:r w:rsidR="006C49A6">
        <w:rPr>
          <w:rFonts w:ascii="Arial" w:hAnsi="Arial" w:cs="Arial"/>
          <w:lang w:eastAsia="ar-SA"/>
        </w:rPr>
        <w:t>her towns of the Erewash/Amber V</w:t>
      </w:r>
      <w:r w:rsidR="00C964F3">
        <w:rPr>
          <w:rFonts w:ascii="Arial" w:hAnsi="Arial" w:cs="Arial"/>
          <w:lang w:eastAsia="ar-SA"/>
        </w:rPr>
        <w:t>alley sub-region remain</w:t>
      </w:r>
      <w:r w:rsidR="00CE4179">
        <w:rPr>
          <w:rFonts w:ascii="Arial" w:hAnsi="Arial" w:cs="Arial"/>
          <w:lang w:eastAsia="ar-SA"/>
        </w:rPr>
        <w:t xml:space="preserve"> very important to us. </w:t>
      </w:r>
    </w:p>
    <w:p w:rsidR="00EF755B" w:rsidRDefault="00EF755B" w:rsidP="00EF755B">
      <w:pPr>
        <w:suppressAutoHyphens/>
        <w:rPr>
          <w:rFonts w:ascii="Arial" w:hAnsi="Arial" w:cs="Arial"/>
          <w:b/>
          <w:lang w:eastAsia="ar-SA"/>
        </w:rPr>
      </w:pPr>
    </w:p>
    <w:p w:rsidR="00EF755B" w:rsidRPr="00DD096F" w:rsidRDefault="00EF755B" w:rsidP="00A04EB7">
      <w:pPr>
        <w:suppressAutoHyphens/>
        <w:outlineLvl w:val="0"/>
        <w:rPr>
          <w:rFonts w:ascii="Arial" w:hAnsi="Arial" w:cs="Arial"/>
          <w:b/>
          <w:lang w:eastAsia="ar-SA"/>
        </w:rPr>
      </w:pPr>
      <w:r w:rsidRPr="00DD096F">
        <w:rPr>
          <w:rFonts w:ascii="Arial" w:hAnsi="Arial" w:cs="Arial"/>
          <w:b/>
          <w:lang w:eastAsia="ar-SA"/>
        </w:rPr>
        <w:t>Strategic Planning</w:t>
      </w:r>
    </w:p>
    <w:p w:rsidR="00EF755B" w:rsidRPr="00DD096F" w:rsidRDefault="00EF755B" w:rsidP="00EF755B">
      <w:pPr>
        <w:suppressAutoHyphens/>
        <w:outlineLvl w:val="0"/>
        <w:rPr>
          <w:rFonts w:ascii="Arial" w:hAnsi="Arial" w:cs="Arial"/>
          <w:b/>
          <w:lang w:eastAsia="ar-SA"/>
        </w:rPr>
      </w:pPr>
    </w:p>
    <w:p w:rsidR="00EF755B" w:rsidRPr="00DD096F" w:rsidRDefault="00EF755B" w:rsidP="00EF755B">
      <w:pPr>
        <w:suppressAutoHyphens/>
        <w:rPr>
          <w:rFonts w:ascii="Arial" w:hAnsi="Arial" w:cs="Arial"/>
          <w:lang w:eastAsia="ar-SA"/>
        </w:rPr>
      </w:pPr>
      <w:r w:rsidRPr="00DD096F">
        <w:rPr>
          <w:rFonts w:ascii="Arial" w:hAnsi="Arial" w:cs="Arial"/>
          <w:lang w:eastAsia="ar-SA"/>
        </w:rPr>
        <w:t>Our annu</w:t>
      </w:r>
      <w:r w:rsidR="00DD096F" w:rsidRPr="00DD096F">
        <w:rPr>
          <w:rFonts w:ascii="Arial" w:hAnsi="Arial" w:cs="Arial"/>
          <w:lang w:eastAsia="ar-SA"/>
        </w:rPr>
        <w:t>al planning event was held on 19</w:t>
      </w:r>
      <w:r w:rsidRPr="00DD096F">
        <w:rPr>
          <w:rFonts w:ascii="Arial" w:hAnsi="Arial" w:cs="Arial"/>
          <w:lang w:eastAsia="ar-SA"/>
        </w:rPr>
        <w:t xml:space="preserve"> Septemb</w:t>
      </w:r>
      <w:r w:rsidR="006C49A6">
        <w:rPr>
          <w:rFonts w:ascii="Arial" w:hAnsi="Arial" w:cs="Arial"/>
          <w:lang w:eastAsia="ar-SA"/>
        </w:rPr>
        <w:t>er last year, at the Amber V</w:t>
      </w:r>
      <w:r w:rsidR="00DD096F">
        <w:rPr>
          <w:rFonts w:ascii="Arial" w:hAnsi="Arial" w:cs="Arial"/>
          <w:lang w:eastAsia="ar-SA"/>
        </w:rPr>
        <w:t>alley CVS premises in Ripley</w:t>
      </w:r>
      <w:r w:rsidRPr="00DD096F">
        <w:rPr>
          <w:rFonts w:ascii="Arial" w:hAnsi="Arial" w:cs="Arial"/>
          <w:lang w:eastAsia="ar-SA"/>
        </w:rPr>
        <w:t>.</w:t>
      </w:r>
    </w:p>
    <w:p w:rsidR="00EF755B" w:rsidRPr="00DD096F" w:rsidRDefault="00EF755B" w:rsidP="00EF755B">
      <w:pPr>
        <w:suppressAutoHyphens/>
        <w:rPr>
          <w:rFonts w:ascii="Arial" w:hAnsi="Arial" w:cs="Arial"/>
          <w:lang w:eastAsia="ar-SA"/>
        </w:rPr>
      </w:pPr>
    </w:p>
    <w:p w:rsidR="00EF755B" w:rsidRPr="00DD096F" w:rsidRDefault="00EF755B" w:rsidP="00EF755B">
      <w:pPr>
        <w:suppressAutoHyphens/>
        <w:rPr>
          <w:rFonts w:ascii="Arial" w:hAnsi="Arial" w:cs="Arial"/>
          <w:lang w:eastAsia="ar-SA"/>
        </w:rPr>
      </w:pPr>
      <w:r w:rsidRPr="00DD096F">
        <w:rPr>
          <w:rFonts w:ascii="Arial" w:hAnsi="Arial" w:cs="Arial"/>
          <w:lang w:eastAsia="ar-SA"/>
        </w:rPr>
        <w:t>The main purpose of the event was to:</w:t>
      </w:r>
    </w:p>
    <w:p w:rsidR="00EF755B" w:rsidRPr="00DD096F" w:rsidRDefault="00EF755B" w:rsidP="00EF755B">
      <w:pPr>
        <w:suppressAutoHyphens/>
        <w:rPr>
          <w:rFonts w:ascii="Arial" w:hAnsi="Arial" w:cs="Arial"/>
          <w:lang w:eastAsia="ar-SA"/>
        </w:rPr>
      </w:pPr>
    </w:p>
    <w:p w:rsidR="00EF755B" w:rsidRPr="00DD096F" w:rsidRDefault="00EF755B" w:rsidP="00EF755B">
      <w:pPr>
        <w:suppressAutoHyphens/>
        <w:rPr>
          <w:rFonts w:ascii="Arial" w:hAnsi="Arial" w:cs="Arial"/>
          <w:lang w:eastAsia="ar-SA"/>
        </w:rPr>
      </w:pPr>
      <w:r w:rsidRPr="00DD096F">
        <w:rPr>
          <w:rFonts w:ascii="Arial" w:hAnsi="Arial" w:cs="Arial"/>
          <w:lang w:eastAsia="ar-SA"/>
        </w:rPr>
        <w:tab/>
        <w:t>- Review the perfor</w:t>
      </w:r>
      <w:r w:rsidR="00DD096F">
        <w:rPr>
          <w:rFonts w:ascii="Arial" w:hAnsi="Arial" w:cs="Arial"/>
          <w:lang w:eastAsia="ar-SA"/>
        </w:rPr>
        <w:t>mance and key events of the 2015-16</w:t>
      </w:r>
      <w:r w:rsidRPr="00DD096F">
        <w:rPr>
          <w:rFonts w:ascii="Arial" w:hAnsi="Arial" w:cs="Arial"/>
          <w:lang w:eastAsia="ar-SA"/>
        </w:rPr>
        <w:t xml:space="preserve"> financial year</w:t>
      </w:r>
    </w:p>
    <w:p w:rsidR="00EF755B" w:rsidRPr="00DD096F" w:rsidRDefault="00EF755B" w:rsidP="00EF755B">
      <w:pPr>
        <w:suppressAutoHyphens/>
        <w:rPr>
          <w:rFonts w:ascii="Arial" w:hAnsi="Arial" w:cs="Arial"/>
          <w:lang w:eastAsia="ar-SA"/>
        </w:rPr>
      </w:pPr>
      <w:r w:rsidRPr="00DD096F">
        <w:rPr>
          <w:rFonts w:ascii="Arial" w:hAnsi="Arial" w:cs="Arial"/>
          <w:lang w:eastAsia="ar-SA"/>
        </w:rPr>
        <w:tab/>
        <w:t xml:space="preserve">- Receive an update on the implementation of the Credit Union Expansion </w:t>
      </w:r>
      <w:r w:rsidRPr="00DD096F">
        <w:rPr>
          <w:rFonts w:ascii="Arial" w:hAnsi="Arial" w:cs="Arial"/>
          <w:lang w:eastAsia="ar-SA"/>
        </w:rPr>
        <w:tab/>
        <w:t xml:space="preserve">   </w:t>
      </w:r>
      <w:r w:rsidR="00DD096F">
        <w:rPr>
          <w:rFonts w:ascii="Arial" w:hAnsi="Arial" w:cs="Arial"/>
          <w:lang w:eastAsia="ar-SA"/>
        </w:rPr>
        <w:t xml:space="preserve">      </w:t>
      </w:r>
      <w:r w:rsidR="00DD096F">
        <w:rPr>
          <w:rFonts w:ascii="Arial" w:hAnsi="Arial" w:cs="Arial"/>
          <w:lang w:eastAsia="ar-SA"/>
        </w:rPr>
        <w:tab/>
        <w:t xml:space="preserve">  </w:t>
      </w:r>
      <w:r w:rsidRPr="00DD096F">
        <w:rPr>
          <w:rFonts w:ascii="Arial" w:hAnsi="Arial" w:cs="Arial"/>
          <w:lang w:eastAsia="ar-SA"/>
        </w:rPr>
        <w:t>Programme (CUEP), and</w:t>
      </w:r>
    </w:p>
    <w:p w:rsidR="00EF755B" w:rsidRPr="00DD096F" w:rsidRDefault="00EF755B" w:rsidP="00EF755B">
      <w:pPr>
        <w:suppressAutoHyphens/>
        <w:rPr>
          <w:rFonts w:ascii="Arial" w:hAnsi="Arial" w:cs="Arial"/>
          <w:lang w:eastAsia="ar-SA"/>
        </w:rPr>
      </w:pPr>
      <w:r w:rsidRPr="00DD096F">
        <w:rPr>
          <w:rFonts w:ascii="Arial" w:hAnsi="Arial" w:cs="Arial"/>
          <w:lang w:eastAsia="ar-SA"/>
        </w:rPr>
        <w:tab/>
        <w:t>- Determine t</w:t>
      </w:r>
      <w:r w:rsidR="006C49A6">
        <w:rPr>
          <w:rFonts w:ascii="Arial" w:hAnsi="Arial" w:cs="Arial"/>
          <w:lang w:eastAsia="ar-SA"/>
        </w:rPr>
        <w:t xml:space="preserve">he Strategic Objectives for </w:t>
      </w:r>
      <w:r w:rsidR="006C49A6" w:rsidRPr="00D45F65">
        <w:rPr>
          <w:rFonts w:ascii="Arial" w:hAnsi="Arial" w:cs="Arial"/>
          <w:lang w:eastAsia="ar-SA"/>
        </w:rPr>
        <w:t>2016-17</w:t>
      </w:r>
    </w:p>
    <w:p w:rsidR="00EF755B" w:rsidRPr="009625FB" w:rsidRDefault="00EF755B" w:rsidP="00EF755B">
      <w:pPr>
        <w:suppressAutoHyphens/>
        <w:rPr>
          <w:rFonts w:ascii="Arial" w:hAnsi="Arial" w:cs="Arial"/>
          <w:color w:val="FF0000"/>
          <w:lang w:eastAsia="ar-SA"/>
        </w:rPr>
      </w:pPr>
    </w:p>
    <w:p w:rsidR="00EF755B" w:rsidRPr="009625FB" w:rsidRDefault="00EF755B" w:rsidP="00A04EB7">
      <w:pPr>
        <w:suppressAutoHyphens/>
        <w:outlineLvl w:val="0"/>
        <w:rPr>
          <w:rFonts w:ascii="Arial" w:hAnsi="Arial" w:cs="Arial"/>
          <w:color w:val="FF0000"/>
          <w:lang w:eastAsia="ar-SA"/>
        </w:rPr>
      </w:pPr>
      <w:r w:rsidRPr="00D165AF">
        <w:rPr>
          <w:rFonts w:ascii="Arial" w:hAnsi="Arial" w:cs="Arial"/>
          <w:lang w:eastAsia="ar-SA"/>
        </w:rPr>
        <w:t>The remainder of this report will consider these key themes</w:t>
      </w:r>
      <w:r w:rsidRPr="009625FB">
        <w:rPr>
          <w:rFonts w:ascii="Arial" w:hAnsi="Arial" w:cs="Arial"/>
          <w:color w:val="FF0000"/>
          <w:lang w:eastAsia="ar-SA"/>
        </w:rPr>
        <w:t>.</w:t>
      </w:r>
    </w:p>
    <w:p w:rsidR="00EF755B" w:rsidRPr="009625FB" w:rsidRDefault="00EF755B" w:rsidP="00EF755B">
      <w:pPr>
        <w:suppressAutoHyphens/>
        <w:rPr>
          <w:rFonts w:ascii="Arial" w:hAnsi="Arial" w:cs="Arial"/>
          <w:color w:val="FF0000"/>
          <w:lang w:eastAsia="ar-SA"/>
        </w:rPr>
      </w:pPr>
    </w:p>
    <w:p w:rsidR="00EF755B" w:rsidRPr="00AD41D4" w:rsidRDefault="00AD41D4" w:rsidP="00A04EB7">
      <w:pPr>
        <w:suppressAutoHyphens/>
        <w:outlineLvl w:val="0"/>
        <w:rPr>
          <w:rFonts w:ascii="Arial" w:hAnsi="Arial" w:cs="Arial"/>
          <w:b/>
          <w:lang w:eastAsia="ar-SA"/>
        </w:rPr>
      </w:pPr>
      <w:r>
        <w:rPr>
          <w:rFonts w:ascii="Arial" w:hAnsi="Arial" w:cs="Arial"/>
          <w:b/>
          <w:lang w:eastAsia="ar-SA"/>
        </w:rPr>
        <w:t>1. REVIEW OF 2015-16</w:t>
      </w:r>
      <w:r w:rsidR="00EF755B" w:rsidRPr="00AD41D4">
        <w:rPr>
          <w:rFonts w:ascii="Arial" w:hAnsi="Arial" w:cs="Arial"/>
          <w:b/>
          <w:lang w:eastAsia="ar-SA"/>
        </w:rPr>
        <w:t>.</w:t>
      </w:r>
    </w:p>
    <w:p w:rsidR="00EF755B" w:rsidRPr="00AD41D4" w:rsidRDefault="00EF755B" w:rsidP="00EF755B">
      <w:pPr>
        <w:suppressAutoHyphens/>
        <w:rPr>
          <w:rFonts w:ascii="Arial" w:hAnsi="Arial" w:cs="Arial"/>
          <w:b/>
          <w:lang w:eastAsia="ar-SA"/>
        </w:rPr>
      </w:pPr>
    </w:p>
    <w:p w:rsidR="00EF755B" w:rsidRPr="00AD41D4" w:rsidRDefault="00EF755B" w:rsidP="00A04EB7">
      <w:pPr>
        <w:suppressAutoHyphens/>
        <w:outlineLvl w:val="0"/>
        <w:rPr>
          <w:rFonts w:ascii="Arial" w:hAnsi="Arial" w:cs="Arial"/>
          <w:b/>
          <w:lang w:eastAsia="ar-SA"/>
        </w:rPr>
      </w:pPr>
      <w:r w:rsidRPr="00AD41D4">
        <w:rPr>
          <w:rFonts w:ascii="Arial" w:hAnsi="Arial" w:cs="Arial"/>
          <w:b/>
          <w:lang w:eastAsia="ar-SA"/>
        </w:rPr>
        <w:t>Membership</w:t>
      </w:r>
    </w:p>
    <w:p w:rsidR="00EF755B" w:rsidRPr="00AD41D4" w:rsidRDefault="00EF755B" w:rsidP="00EF755B">
      <w:pPr>
        <w:suppressAutoHyphens/>
        <w:rPr>
          <w:rFonts w:ascii="Arial" w:hAnsi="Arial" w:cs="Arial"/>
          <w:b/>
          <w:lang w:eastAsia="ar-SA"/>
        </w:rPr>
      </w:pPr>
    </w:p>
    <w:p w:rsidR="00EF755B" w:rsidRPr="00586EDB" w:rsidRDefault="00586EDB" w:rsidP="00EF755B">
      <w:pPr>
        <w:suppressAutoHyphens/>
        <w:rPr>
          <w:rFonts w:ascii="Arial" w:hAnsi="Arial" w:cs="Arial"/>
          <w:lang w:eastAsia="ar-SA"/>
        </w:rPr>
      </w:pPr>
      <w:r w:rsidRPr="00586EDB">
        <w:rPr>
          <w:rFonts w:ascii="Arial" w:hAnsi="Arial" w:cs="Arial"/>
          <w:lang w:eastAsia="ar-SA"/>
        </w:rPr>
        <w:t>Changes in our active membership over the year</w:t>
      </w:r>
      <w:r>
        <w:rPr>
          <w:rFonts w:ascii="Arial" w:hAnsi="Arial" w:cs="Arial"/>
          <w:lang w:eastAsia="ar-SA"/>
        </w:rPr>
        <w:t>, in comparison with previous years,</w:t>
      </w:r>
      <w:r w:rsidRPr="00586EDB">
        <w:rPr>
          <w:rFonts w:ascii="Arial" w:hAnsi="Arial" w:cs="Arial"/>
          <w:lang w:eastAsia="ar-SA"/>
        </w:rPr>
        <w:t xml:space="preserve"> are shown below:</w:t>
      </w:r>
    </w:p>
    <w:p w:rsidR="00586EDB" w:rsidRPr="00586EDB" w:rsidRDefault="00586EDB" w:rsidP="00EF755B">
      <w:pPr>
        <w:suppressAutoHyphens/>
        <w:rPr>
          <w:rFonts w:ascii="Arial" w:hAnsi="Arial" w:cs="Arial"/>
          <w:lang w:eastAsia="ar-SA"/>
        </w:rPr>
      </w:pPr>
    </w:p>
    <w:p w:rsidR="00EF755B" w:rsidRPr="00AD41D4" w:rsidRDefault="00EF755B" w:rsidP="00EF755B">
      <w:pPr>
        <w:suppressAutoHyphens/>
        <w:rPr>
          <w:rFonts w:ascii="Arial" w:hAnsi="Arial" w:cs="Arial"/>
          <w:b/>
          <w:lang w:eastAsia="ar-SA"/>
        </w:rPr>
      </w:pPr>
      <w:r w:rsidRPr="00AD41D4">
        <w:rPr>
          <w:rFonts w:ascii="Arial" w:hAnsi="Arial" w:cs="Arial"/>
          <w:b/>
          <w:lang w:eastAsia="ar-SA"/>
        </w:rPr>
        <w:t xml:space="preserve">                              2014   </w:t>
      </w:r>
      <w:r w:rsidR="00AD41D4">
        <w:rPr>
          <w:rFonts w:ascii="Arial" w:hAnsi="Arial" w:cs="Arial"/>
          <w:b/>
          <w:lang w:eastAsia="ar-SA"/>
        </w:rPr>
        <w:t xml:space="preserve">  </w:t>
      </w:r>
      <w:r w:rsidRPr="00AD41D4">
        <w:rPr>
          <w:rFonts w:ascii="Arial" w:hAnsi="Arial" w:cs="Arial"/>
          <w:b/>
          <w:lang w:eastAsia="ar-SA"/>
        </w:rPr>
        <w:t xml:space="preserve"> 2015</w:t>
      </w:r>
      <w:r w:rsidR="00AD41D4">
        <w:rPr>
          <w:rFonts w:ascii="Arial" w:hAnsi="Arial" w:cs="Arial"/>
          <w:b/>
          <w:lang w:eastAsia="ar-SA"/>
        </w:rPr>
        <w:t xml:space="preserve">       2016          2016</w:t>
      </w:r>
    </w:p>
    <w:p w:rsidR="00EF755B" w:rsidRPr="00D45F65" w:rsidRDefault="00AD41D4" w:rsidP="00EF755B">
      <w:pPr>
        <w:suppressAutoHyphens/>
        <w:rPr>
          <w:rFonts w:ascii="Arial" w:hAnsi="Arial" w:cs="Arial"/>
          <w:b/>
          <w:lang w:eastAsia="ar-SA"/>
        </w:rPr>
      </w:pPr>
      <w:r w:rsidRPr="00D45F65">
        <w:rPr>
          <w:rFonts w:ascii="Arial" w:hAnsi="Arial" w:cs="Arial"/>
          <w:b/>
          <w:lang w:eastAsia="ar-SA"/>
        </w:rPr>
        <w:t xml:space="preserve">                                        </w:t>
      </w:r>
      <w:r w:rsidR="006C49A6" w:rsidRPr="00D45F65">
        <w:rPr>
          <w:rFonts w:ascii="Arial" w:hAnsi="Arial" w:cs="Arial"/>
          <w:b/>
          <w:lang w:eastAsia="ar-SA"/>
        </w:rPr>
        <w:t xml:space="preserve">                 (</w:t>
      </w:r>
      <w:proofErr w:type="gramStart"/>
      <w:r w:rsidR="006C49A6" w:rsidRPr="00D45F65">
        <w:rPr>
          <w:rFonts w:ascii="Arial" w:hAnsi="Arial" w:cs="Arial"/>
          <w:b/>
          <w:lang w:eastAsia="ar-SA"/>
        </w:rPr>
        <w:t>active</w:t>
      </w:r>
      <w:proofErr w:type="gramEnd"/>
      <w:r w:rsidR="006C49A6" w:rsidRPr="00D45F65">
        <w:rPr>
          <w:rFonts w:ascii="Arial" w:hAnsi="Arial" w:cs="Arial"/>
          <w:b/>
          <w:lang w:eastAsia="ar-SA"/>
        </w:rPr>
        <w:t>)     (</w:t>
      </w:r>
      <w:proofErr w:type="gramStart"/>
      <w:r w:rsidR="00F44561" w:rsidRPr="00D45F65">
        <w:rPr>
          <w:rFonts w:ascii="Arial" w:hAnsi="Arial" w:cs="Arial"/>
          <w:b/>
          <w:lang w:eastAsia="ar-SA"/>
        </w:rPr>
        <w:t>active</w:t>
      </w:r>
      <w:proofErr w:type="gramEnd"/>
      <w:r w:rsidR="006C49A6" w:rsidRPr="00D45F65">
        <w:rPr>
          <w:rFonts w:ascii="Arial" w:hAnsi="Arial" w:cs="Arial"/>
          <w:b/>
          <w:lang w:eastAsia="ar-SA"/>
        </w:rPr>
        <w:t xml:space="preserve"> </w:t>
      </w:r>
      <w:r w:rsidR="00D45F65">
        <w:rPr>
          <w:rFonts w:ascii="Arial" w:hAnsi="Arial" w:cs="Arial"/>
          <w:b/>
          <w:lang w:eastAsia="ar-SA"/>
        </w:rPr>
        <w:t>+</w:t>
      </w:r>
      <w:r w:rsidR="006C49A6" w:rsidRPr="00D45F65">
        <w:rPr>
          <w:rFonts w:ascii="Arial" w:hAnsi="Arial" w:cs="Arial"/>
          <w:b/>
          <w:lang w:eastAsia="ar-SA"/>
        </w:rPr>
        <w:t xml:space="preserve"> not yet </w:t>
      </w:r>
      <w:r w:rsidRPr="00D45F65">
        <w:rPr>
          <w:rFonts w:ascii="Arial" w:hAnsi="Arial" w:cs="Arial"/>
          <w:b/>
          <w:lang w:eastAsia="ar-SA"/>
        </w:rPr>
        <w:t>active)</w:t>
      </w:r>
    </w:p>
    <w:p w:rsidR="00EF755B" w:rsidRPr="00D45F65" w:rsidRDefault="00EF755B" w:rsidP="00EF755B">
      <w:pPr>
        <w:suppressAutoHyphens/>
        <w:rPr>
          <w:rFonts w:ascii="Arial" w:hAnsi="Arial" w:cs="Arial"/>
          <w:lang w:eastAsia="ar-SA"/>
        </w:rPr>
      </w:pPr>
      <w:r w:rsidRPr="00D45F65">
        <w:rPr>
          <w:rFonts w:ascii="Arial" w:hAnsi="Arial" w:cs="Arial"/>
          <w:lang w:eastAsia="ar-SA"/>
        </w:rPr>
        <w:t xml:space="preserve">Ilkeston                 1256     </w:t>
      </w:r>
      <w:r w:rsidR="00AD41D4" w:rsidRPr="00D45F65">
        <w:rPr>
          <w:rFonts w:ascii="Arial" w:hAnsi="Arial" w:cs="Arial"/>
          <w:lang w:eastAsia="ar-SA"/>
        </w:rPr>
        <w:t xml:space="preserve"> </w:t>
      </w:r>
      <w:r w:rsidRPr="00D45F65">
        <w:rPr>
          <w:rFonts w:ascii="Arial" w:hAnsi="Arial" w:cs="Arial"/>
          <w:lang w:eastAsia="ar-SA"/>
        </w:rPr>
        <w:t>1247</w:t>
      </w:r>
      <w:r w:rsidR="00AD41D4" w:rsidRPr="00D45F65">
        <w:rPr>
          <w:rFonts w:ascii="Arial" w:hAnsi="Arial" w:cs="Arial"/>
          <w:lang w:eastAsia="ar-SA"/>
        </w:rPr>
        <w:t xml:space="preserve">      </w:t>
      </w:r>
      <w:r w:rsidR="00E44018" w:rsidRPr="00D45F65">
        <w:rPr>
          <w:rFonts w:ascii="Arial" w:hAnsi="Arial" w:cs="Arial"/>
          <w:lang w:eastAsia="ar-SA"/>
        </w:rPr>
        <w:t>1074          1150</w:t>
      </w:r>
    </w:p>
    <w:p w:rsidR="00EF755B" w:rsidRPr="00D45F65" w:rsidRDefault="00EF755B" w:rsidP="00EF755B">
      <w:pPr>
        <w:suppressAutoHyphens/>
        <w:rPr>
          <w:rFonts w:ascii="Arial" w:hAnsi="Arial" w:cs="Arial"/>
          <w:lang w:eastAsia="ar-SA"/>
        </w:rPr>
      </w:pPr>
      <w:r w:rsidRPr="00D45F65">
        <w:rPr>
          <w:rFonts w:ascii="Arial" w:hAnsi="Arial" w:cs="Arial"/>
          <w:lang w:eastAsia="ar-SA"/>
        </w:rPr>
        <w:t xml:space="preserve">Amber Valley          916       </w:t>
      </w:r>
      <w:r w:rsidR="00AD41D4" w:rsidRPr="00D45F65">
        <w:rPr>
          <w:rFonts w:ascii="Arial" w:hAnsi="Arial" w:cs="Arial"/>
          <w:lang w:eastAsia="ar-SA"/>
        </w:rPr>
        <w:t xml:space="preserve"> </w:t>
      </w:r>
      <w:r w:rsidRPr="00D45F65">
        <w:rPr>
          <w:rFonts w:ascii="Arial" w:hAnsi="Arial" w:cs="Arial"/>
          <w:lang w:eastAsia="ar-SA"/>
        </w:rPr>
        <w:t xml:space="preserve">981 </w:t>
      </w:r>
      <w:r w:rsidR="00E44018" w:rsidRPr="00D45F65">
        <w:rPr>
          <w:rFonts w:ascii="Arial" w:hAnsi="Arial" w:cs="Arial"/>
          <w:lang w:eastAsia="ar-SA"/>
        </w:rPr>
        <w:t xml:space="preserve">       800            877                  </w:t>
      </w:r>
    </w:p>
    <w:p w:rsidR="00EF755B" w:rsidRPr="00D45F65" w:rsidRDefault="00EF755B" w:rsidP="00EF755B">
      <w:pPr>
        <w:suppressAutoHyphens/>
        <w:rPr>
          <w:rFonts w:ascii="Arial" w:hAnsi="Arial" w:cs="Arial"/>
          <w:lang w:eastAsia="ar-SA"/>
        </w:rPr>
      </w:pPr>
      <w:r w:rsidRPr="00D45F65">
        <w:rPr>
          <w:rFonts w:ascii="Arial" w:hAnsi="Arial" w:cs="Arial"/>
          <w:lang w:eastAsia="ar-SA"/>
        </w:rPr>
        <w:t xml:space="preserve">Long Eaton             691       </w:t>
      </w:r>
      <w:r w:rsidR="00AD41D4" w:rsidRPr="00D45F65">
        <w:rPr>
          <w:rFonts w:ascii="Arial" w:hAnsi="Arial" w:cs="Arial"/>
          <w:lang w:eastAsia="ar-SA"/>
        </w:rPr>
        <w:t xml:space="preserve"> </w:t>
      </w:r>
      <w:r w:rsidRPr="00D45F65">
        <w:rPr>
          <w:rFonts w:ascii="Arial" w:hAnsi="Arial" w:cs="Arial"/>
          <w:lang w:eastAsia="ar-SA"/>
        </w:rPr>
        <w:t>674</w:t>
      </w:r>
      <w:r w:rsidR="00E44018" w:rsidRPr="00D45F65">
        <w:rPr>
          <w:rFonts w:ascii="Arial" w:hAnsi="Arial" w:cs="Arial"/>
          <w:lang w:eastAsia="ar-SA"/>
        </w:rPr>
        <w:t xml:space="preserve">        587            640</w:t>
      </w:r>
    </w:p>
    <w:p w:rsidR="00EF755B" w:rsidRPr="00D45F65" w:rsidRDefault="00EF755B" w:rsidP="00EF755B">
      <w:pPr>
        <w:suppressAutoHyphens/>
        <w:rPr>
          <w:rFonts w:ascii="Arial" w:hAnsi="Arial" w:cs="Arial"/>
          <w:lang w:eastAsia="ar-SA"/>
        </w:rPr>
      </w:pPr>
      <w:r w:rsidRPr="00D45F65">
        <w:rPr>
          <w:rFonts w:ascii="Arial" w:hAnsi="Arial" w:cs="Arial"/>
          <w:lang w:eastAsia="ar-SA"/>
        </w:rPr>
        <w:t xml:space="preserve">Derby City               113      </w:t>
      </w:r>
      <w:r w:rsidR="00AD41D4" w:rsidRPr="00D45F65">
        <w:rPr>
          <w:rFonts w:ascii="Arial" w:hAnsi="Arial" w:cs="Arial"/>
          <w:lang w:eastAsia="ar-SA"/>
        </w:rPr>
        <w:t xml:space="preserve"> </w:t>
      </w:r>
      <w:r w:rsidRPr="00D45F65">
        <w:rPr>
          <w:rFonts w:ascii="Arial" w:hAnsi="Arial" w:cs="Arial"/>
          <w:lang w:eastAsia="ar-SA"/>
        </w:rPr>
        <w:t xml:space="preserve"> 245</w:t>
      </w:r>
      <w:r w:rsidR="00E44018" w:rsidRPr="00D45F65">
        <w:rPr>
          <w:rFonts w:ascii="Arial" w:hAnsi="Arial" w:cs="Arial"/>
          <w:lang w:eastAsia="ar-SA"/>
        </w:rPr>
        <w:t xml:space="preserve">      </w:t>
      </w:r>
      <w:r w:rsidR="00555368" w:rsidRPr="00D45F65">
        <w:rPr>
          <w:rFonts w:ascii="Arial" w:hAnsi="Arial" w:cs="Arial"/>
          <w:lang w:eastAsia="ar-SA"/>
        </w:rPr>
        <w:t xml:space="preserve"> </w:t>
      </w:r>
      <w:r w:rsidR="00E44018" w:rsidRPr="00D45F65">
        <w:rPr>
          <w:rFonts w:ascii="Arial" w:hAnsi="Arial" w:cs="Arial"/>
          <w:lang w:eastAsia="ar-SA"/>
        </w:rPr>
        <w:t xml:space="preserve"> 219           </w:t>
      </w:r>
      <w:r w:rsidR="00586EDB" w:rsidRPr="00D45F65">
        <w:rPr>
          <w:rFonts w:ascii="Arial" w:hAnsi="Arial" w:cs="Arial"/>
          <w:lang w:eastAsia="ar-SA"/>
        </w:rPr>
        <w:t xml:space="preserve"> </w:t>
      </w:r>
      <w:r w:rsidR="00E44018" w:rsidRPr="00D45F65">
        <w:rPr>
          <w:rFonts w:ascii="Arial" w:hAnsi="Arial" w:cs="Arial"/>
          <w:lang w:eastAsia="ar-SA"/>
        </w:rPr>
        <w:t>308</w:t>
      </w:r>
    </w:p>
    <w:p w:rsidR="00D45F65" w:rsidRDefault="00EF755B" w:rsidP="00EF755B">
      <w:pPr>
        <w:suppressAutoHyphens/>
        <w:rPr>
          <w:rFonts w:ascii="Arial" w:hAnsi="Arial" w:cs="Arial"/>
          <w:lang w:eastAsia="ar-SA"/>
        </w:rPr>
      </w:pPr>
      <w:r w:rsidRPr="00D45F65">
        <w:rPr>
          <w:rFonts w:ascii="Arial" w:hAnsi="Arial" w:cs="Arial"/>
          <w:lang w:eastAsia="ar-SA"/>
        </w:rPr>
        <w:t>Derbyshire Dales      28         54</w:t>
      </w:r>
      <w:r w:rsidR="00586EDB" w:rsidRPr="00D45F65">
        <w:rPr>
          <w:rFonts w:ascii="Arial" w:hAnsi="Arial" w:cs="Arial"/>
          <w:lang w:eastAsia="ar-SA"/>
        </w:rPr>
        <w:t xml:space="preserve">          </w:t>
      </w:r>
      <w:r w:rsidR="00E44018" w:rsidRPr="00D45F65">
        <w:rPr>
          <w:rFonts w:ascii="Arial" w:hAnsi="Arial" w:cs="Arial"/>
          <w:lang w:eastAsia="ar-SA"/>
        </w:rPr>
        <w:t xml:space="preserve">69             </w:t>
      </w:r>
      <w:r w:rsidR="00586EDB" w:rsidRPr="00D45F65">
        <w:rPr>
          <w:rFonts w:ascii="Arial" w:hAnsi="Arial" w:cs="Arial"/>
          <w:lang w:eastAsia="ar-SA"/>
        </w:rPr>
        <w:t xml:space="preserve"> </w:t>
      </w:r>
      <w:r w:rsidR="00E44018" w:rsidRPr="00D45F65">
        <w:rPr>
          <w:rFonts w:ascii="Arial" w:hAnsi="Arial" w:cs="Arial"/>
          <w:lang w:eastAsia="ar-SA"/>
        </w:rPr>
        <w:t>93</w:t>
      </w:r>
    </w:p>
    <w:p w:rsidR="00EF755B" w:rsidRPr="00D45F65" w:rsidRDefault="00EF755B" w:rsidP="00EF755B">
      <w:pPr>
        <w:suppressAutoHyphens/>
        <w:rPr>
          <w:rFonts w:ascii="Arial" w:hAnsi="Arial" w:cs="Arial"/>
          <w:lang w:eastAsia="ar-SA"/>
        </w:rPr>
      </w:pPr>
    </w:p>
    <w:p w:rsidR="00F44561" w:rsidRPr="00D45F65" w:rsidRDefault="00F44561" w:rsidP="00EF755B">
      <w:pPr>
        <w:suppressAutoHyphens/>
        <w:rPr>
          <w:rFonts w:ascii="Arial" w:hAnsi="Arial" w:cs="Arial"/>
          <w:lang w:eastAsia="ar-SA"/>
        </w:rPr>
      </w:pPr>
      <w:r w:rsidRPr="00D45F65">
        <w:rPr>
          <w:rFonts w:ascii="Arial" w:hAnsi="Arial" w:cs="Arial"/>
          <w:lang w:eastAsia="ar-SA"/>
        </w:rPr>
        <w:t>(Definition of Active – a member with a minimum £1 balance)</w:t>
      </w:r>
    </w:p>
    <w:p w:rsidR="00E44018" w:rsidRDefault="00E44018" w:rsidP="00EF755B">
      <w:pPr>
        <w:suppressAutoHyphens/>
        <w:rPr>
          <w:rFonts w:ascii="Arial" w:hAnsi="Arial" w:cs="Arial"/>
          <w:lang w:eastAsia="ar-SA"/>
        </w:rPr>
      </w:pPr>
    </w:p>
    <w:p w:rsidR="00E44018" w:rsidRDefault="00E44018" w:rsidP="00EF755B">
      <w:pPr>
        <w:suppressAutoHyphens/>
        <w:rPr>
          <w:rFonts w:ascii="Arial" w:hAnsi="Arial" w:cs="Arial"/>
          <w:lang w:eastAsia="ar-SA"/>
        </w:rPr>
      </w:pPr>
      <w:r>
        <w:rPr>
          <w:rFonts w:ascii="Arial" w:hAnsi="Arial" w:cs="Arial"/>
          <w:lang w:eastAsia="ar-SA"/>
        </w:rPr>
        <w:t>Th</w:t>
      </w:r>
      <w:r w:rsidR="00586EDB">
        <w:rPr>
          <w:rFonts w:ascii="Arial" w:hAnsi="Arial" w:cs="Arial"/>
          <w:lang w:eastAsia="ar-SA"/>
        </w:rPr>
        <w:t>e reduction in active members appears</w:t>
      </w:r>
      <w:r>
        <w:rPr>
          <w:rFonts w:ascii="Arial" w:hAnsi="Arial" w:cs="Arial"/>
          <w:lang w:eastAsia="ar-SA"/>
        </w:rPr>
        <w:t xml:space="preserve"> very star</w:t>
      </w:r>
      <w:r w:rsidR="00586EDB">
        <w:rPr>
          <w:rFonts w:ascii="Arial" w:hAnsi="Arial" w:cs="Arial"/>
          <w:lang w:eastAsia="ar-SA"/>
        </w:rPr>
        <w:t xml:space="preserve">k, but needs to be seen in the context of </w:t>
      </w:r>
      <w:r w:rsidR="0049230F">
        <w:rPr>
          <w:rFonts w:ascii="Arial" w:hAnsi="Arial" w:cs="Arial"/>
          <w:lang w:eastAsia="ar-SA"/>
        </w:rPr>
        <w:t xml:space="preserve">a </w:t>
      </w:r>
      <w:r w:rsidR="00586EDB">
        <w:rPr>
          <w:rFonts w:ascii="Arial" w:hAnsi="Arial" w:cs="Arial"/>
          <w:lang w:eastAsia="ar-SA"/>
        </w:rPr>
        <w:t xml:space="preserve">much more aggressive approach to </w:t>
      </w:r>
      <w:r w:rsidR="0049230F">
        <w:rPr>
          <w:rFonts w:ascii="Arial" w:hAnsi="Arial" w:cs="Arial"/>
          <w:lang w:eastAsia="ar-SA"/>
        </w:rPr>
        <w:t xml:space="preserve">closing </w:t>
      </w:r>
      <w:r w:rsidR="00586EDB">
        <w:rPr>
          <w:rFonts w:ascii="Arial" w:hAnsi="Arial" w:cs="Arial"/>
          <w:lang w:eastAsia="ar-SA"/>
        </w:rPr>
        <w:t xml:space="preserve">'dormant' accounts than was the case hitherto. </w:t>
      </w:r>
      <w:r w:rsidR="0049230F">
        <w:rPr>
          <w:rFonts w:ascii="Arial" w:hAnsi="Arial" w:cs="Arial"/>
          <w:lang w:eastAsia="ar-SA"/>
        </w:rPr>
        <w:t>Along with this, we have to bear in mind our</w:t>
      </w:r>
      <w:r w:rsidR="00586EDB">
        <w:rPr>
          <w:rFonts w:ascii="Arial" w:hAnsi="Arial" w:cs="Arial"/>
          <w:lang w:eastAsia="ar-SA"/>
        </w:rPr>
        <w:t xml:space="preserve"> lack of visibility since we moved from our very prominent high street premises in Ilkeston </w:t>
      </w:r>
      <w:r w:rsidR="00534B68">
        <w:rPr>
          <w:rFonts w:ascii="Arial" w:hAnsi="Arial" w:cs="Arial"/>
          <w:lang w:eastAsia="ar-SA"/>
        </w:rPr>
        <w:t xml:space="preserve">and </w:t>
      </w:r>
      <w:r>
        <w:rPr>
          <w:rFonts w:ascii="Arial" w:hAnsi="Arial" w:cs="Arial"/>
          <w:lang w:eastAsia="ar-SA"/>
        </w:rPr>
        <w:t>our 'traditional' geographical markets.</w:t>
      </w:r>
      <w:r w:rsidR="00534B68">
        <w:rPr>
          <w:rFonts w:ascii="Arial" w:hAnsi="Arial" w:cs="Arial"/>
          <w:lang w:eastAsia="ar-SA"/>
        </w:rPr>
        <w:t xml:space="preserve"> In respect of the latter point, and as I flagged up in last </w:t>
      </w:r>
      <w:r w:rsidR="006C49A6">
        <w:rPr>
          <w:rFonts w:ascii="Arial" w:hAnsi="Arial" w:cs="Arial"/>
          <w:lang w:eastAsia="ar-SA"/>
        </w:rPr>
        <w:t>year’s</w:t>
      </w:r>
      <w:r w:rsidR="00534B68">
        <w:rPr>
          <w:rFonts w:ascii="Arial" w:hAnsi="Arial" w:cs="Arial"/>
          <w:lang w:eastAsia="ar-SA"/>
        </w:rPr>
        <w:t xml:space="preserve"> report, we closed our Alfreton</w:t>
      </w:r>
      <w:r w:rsidR="0049230F">
        <w:rPr>
          <w:rFonts w:ascii="Arial" w:hAnsi="Arial" w:cs="Arial"/>
          <w:lang w:eastAsia="ar-SA"/>
        </w:rPr>
        <w:t>,</w:t>
      </w:r>
      <w:r w:rsidR="00534B68">
        <w:rPr>
          <w:rFonts w:ascii="Arial" w:hAnsi="Arial" w:cs="Arial"/>
          <w:lang w:eastAsia="ar-SA"/>
        </w:rPr>
        <w:t xml:space="preserve"> Long Eaton and Ripley branches during the year, leaving us with the branch in Ilkeston as our only 'over the counter' operation. These decisions were taken after many months of detailed analysis, and some difficult discussions within the board, but the lack of business undertaken at the branches, combined with the costs and risks associated with cash operations r</w:t>
      </w:r>
      <w:r w:rsidR="0049230F">
        <w:rPr>
          <w:rFonts w:ascii="Arial" w:hAnsi="Arial" w:cs="Arial"/>
          <w:lang w:eastAsia="ar-SA"/>
        </w:rPr>
        <w:t>eally left us with little</w:t>
      </w:r>
      <w:r w:rsidR="00534B68">
        <w:rPr>
          <w:rFonts w:ascii="Arial" w:hAnsi="Arial" w:cs="Arial"/>
          <w:lang w:eastAsia="ar-SA"/>
        </w:rPr>
        <w:t xml:space="preserve"> choice. </w:t>
      </w:r>
    </w:p>
    <w:p w:rsidR="00534B68" w:rsidRDefault="00534B68" w:rsidP="00EF755B">
      <w:pPr>
        <w:suppressAutoHyphens/>
        <w:rPr>
          <w:rFonts w:ascii="Arial" w:hAnsi="Arial" w:cs="Arial"/>
          <w:lang w:eastAsia="ar-SA"/>
        </w:rPr>
      </w:pPr>
    </w:p>
    <w:p w:rsidR="00534B68" w:rsidRPr="00AD41D4" w:rsidRDefault="00534B68" w:rsidP="00EF755B">
      <w:pPr>
        <w:suppressAutoHyphens/>
        <w:rPr>
          <w:rFonts w:ascii="Arial" w:hAnsi="Arial" w:cs="Arial"/>
          <w:lang w:eastAsia="ar-SA"/>
        </w:rPr>
      </w:pPr>
      <w:r>
        <w:rPr>
          <w:rFonts w:ascii="Arial" w:hAnsi="Arial" w:cs="Arial"/>
          <w:lang w:eastAsia="ar-SA"/>
        </w:rPr>
        <w:t>The increased use of ATM's and internet banking has been equally stark o</w:t>
      </w:r>
      <w:r w:rsidR="00555368">
        <w:rPr>
          <w:rFonts w:ascii="Arial" w:hAnsi="Arial" w:cs="Arial"/>
          <w:lang w:eastAsia="ar-SA"/>
        </w:rPr>
        <w:t>ver the last year. Despite the fact that we are</w:t>
      </w:r>
      <w:r>
        <w:rPr>
          <w:rFonts w:ascii="Arial" w:hAnsi="Arial" w:cs="Arial"/>
          <w:lang w:eastAsia="ar-SA"/>
        </w:rPr>
        <w:t xml:space="preserve"> a long way from having a fully automated on-line system, by December 2015, 74% of our members were using online banking (compared with 37% a year earlier)</w:t>
      </w:r>
      <w:r w:rsidR="00DD096F">
        <w:rPr>
          <w:rFonts w:ascii="Arial" w:hAnsi="Arial" w:cs="Arial"/>
          <w:lang w:eastAsia="ar-SA"/>
        </w:rPr>
        <w:t xml:space="preserve"> and almost 100% of new members during the year joined online.</w:t>
      </w:r>
      <w:r w:rsidR="006C49A6">
        <w:rPr>
          <w:rFonts w:ascii="Arial" w:hAnsi="Arial" w:cs="Arial"/>
          <w:lang w:eastAsia="ar-SA"/>
        </w:rPr>
        <w:t xml:space="preserve">  </w:t>
      </w:r>
      <w:r w:rsidR="00DD096F">
        <w:rPr>
          <w:rFonts w:ascii="Arial" w:hAnsi="Arial" w:cs="Arial"/>
          <w:lang w:eastAsia="ar-SA"/>
        </w:rPr>
        <w:t>Of those members using our website, over 60% were doing so using a mobile device.</w:t>
      </w:r>
    </w:p>
    <w:p w:rsidR="00EF755B" w:rsidRPr="009625FB" w:rsidRDefault="00EF755B" w:rsidP="00EF755B">
      <w:pPr>
        <w:suppressAutoHyphens/>
        <w:rPr>
          <w:rFonts w:ascii="Arial" w:hAnsi="Arial" w:cs="Arial"/>
          <w:color w:val="FF0000"/>
          <w:lang w:eastAsia="ar-SA"/>
        </w:rPr>
      </w:pPr>
    </w:p>
    <w:p w:rsidR="009625FB" w:rsidRDefault="00EF755B" w:rsidP="00A04EB7">
      <w:pPr>
        <w:suppressAutoHyphens/>
        <w:outlineLvl w:val="0"/>
        <w:rPr>
          <w:rFonts w:ascii="Arial" w:hAnsi="Arial" w:cs="Arial"/>
          <w:b/>
          <w:lang w:eastAsia="ar-SA"/>
        </w:rPr>
      </w:pPr>
      <w:r>
        <w:rPr>
          <w:rFonts w:ascii="Arial" w:hAnsi="Arial" w:cs="Arial"/>
          <w:b/>
          <w:lang w:eastAsia="ar-SA"/>
        </w:rPr>
        <w:t>Financial Performance</w:t>
      </w:r>
    </w:p>
    <w:p w:rsidR="009625FB" w:rsidRDefault="009625FB" w:rsidP="009625FB">
      <w:pPr>
        <w:suppressAutoHyphens/>
        <w:outlineLvl w:val="0"/>
        <w:rPr>
          <w:rFonts w:ascii="Arial" w:hAnsi="Arial" w:cs="Arial"/>
          <w:b/>
          <w:lang w:eastAsia="ar-SA"/>
        </w:rPr>
      </w:pPr>
    </w:p>
    <w:p w:rsidR="009625FB" w:rsidRDefault="009625FB" w:rsidP="009625FB">
      <w:pPr>
        <w:suppressAutoHyphens/>
        <w:outlineLvl w:val="0"/>
        <w:rPr>
          <w:rFonts w:ascii="Arial" w:hAnsi="Arial" w:cs="Arial"/>
          <w:lang w:eastAsia="ar-SA"/>
        </w:rPr>
      </w:pPr>
      <w:r>
        <w:rPr>
          <w:rFonts w:ascii="Arial" w:hAnsi="Arial" w:cs="Arial"/>
          <w:lang w:eastAsia="ar-SA"/>
        </w:rPr>
        <w:t>Our financial performance over recent years is shown below:</w:t>
      </w:r>
    </w:p>
    <w:p w:rsidR="009625FB" w:rsidRPr="00013EB0" w:rsidRDefault="009625FB" w:rsidP="00013EB0">
      <w:pPr>
        <w:pStyle w:val="NoSpacing"/>
        <w:rPr>
          <w:rFonts w:ascii="Arial" w:hAnsi="Arial" w:cs="Arial"/>
          <w:lang w:eastAsia="ar-SA"/>
        </w:rPr>
      </w:pPr>
    </w:p>
    <w:p w:rsidR="009625FB" w:rsidRDefault="009625FB" w:rsidP="009625FB">
      <w:pPr>
        <w:suppressAutoHyphens/>
        <w:outlineLvl w:val="0"/>
        <w:rPr>
          <w:rFonts w:ascii="Arial" w:hAnsi="Arial" w:cs="Arial"/>
          <w:lang w:eastAsia="ar-SA"/>
        </w:rPr>
      </w:pPr>
      <w:r>
        <w:rPr>
          <w:rFonts w:ascii="Arial" w:hAnsi="Arial" w:cs="Arial"/>
          <w:lang w:eastAsia="ar-SA"/>
        </w:rPr>
        <w:t>Year               Forecast              Out-turn</w:t>
      </w:r>
    </w:p>
    <w:p w:rsidR="00013EB0" w:rsidRDefault="00013EB0" w:rsidP="009625FB">
      <w:pPr>
        <w:suppressAutoHyphens/>
        <w:outlineLvl w:val="0"/>
        <w:rPr>
          <w:rFonts w:ascii="Arial" w:hAnsi="Arial" w:cs="Arial"/>
          <w:lang w:eastAsia="ar-SA"/>
        </w:rPr>
      </w:pPr>
    </w:p>
    <w:p w:rsidR="00013EB0" w:rsidRPr="00013EB0" w:rsidRDefault="000F5754" w:rsidP="00013EB0">
      <w:pPr>
        <w:pStyle w:val="NoSpacing"/>
        <w:rPr>
          <w:rFonts w:ascii="Arial" w:hAnsi="Arial" w:cs="Arial"/>
          <w:b/>
          <w:bCs/>
          <w:lang w:eastAsia="ar-SA"/>
        </w:rPr>
      </w:pPr>
      <w:r w:rsidRPr="00013EB0">
        <w:rPr>
          <w:rFonts w:ascii="Arial" w:hAnsi="Arial" w:cs="Arial"/>
          <w:lang w:eastAsia="ar-SA"/>
        </w:rPr>
        <w:t>2013-14          -£58,588</w:t>
      </w:r>
      <w:r w:rsidR="00C11357" w:rsidRPr="00013EB0">
        <w:rPr>
          <w:rFonts w:ascii="Arial" w:hAnsi="Arial" w:cs="Arial"/>
          <w:lang w:eastAsia="ar-SA"/>
        </w:rPr>
        <w:t xml:space="preserve">             </w:t>
      </w:r>
      <w:r w:rsidR="009625FB" w:rsidRPr="00013EB0">
        <w:rPr>
          <w:rFonts w:ascii="Arial" w:hAnsi="Arial" w:cs="Arial"/>
          <w:lang w:eastAsia="ar-SA"/>
        </w:rPr>
        <w:t xml:space="preserve"> -£39,767</w:t>
      </w:r>
    </w:p>
    <w:p w:rsidR="00013EB0" w:rsidRPr="00013EB0" w:rsidRDefault="009625FB" w:rsidP="00013EB0">
      <w:pPr>
        <w:pStyle w:val="NoSpacing"/>
        <w:rPr>
          <w:rFonts w:ascii="Arial" w:hAnsi="Arial" w:cs="Arial"/>
          <w:lang w:eastAsia="ar-SA"/>
        </w:rPr>
      </w:pPr>
      <w:r w:rsidRPr="00013EB0">
        <w:rPr>
          <w:rFonts w:ascii="Arial" w:hAnsi="Arial" w:cs="Arial"/>
          <w:lang w:eastAsia="ar-SA"/>
        </w:rPr>
        <w:t>2014-15          -£46,000              -£</w:t>
      </w:r>
      <w:r w:rsidR="000F5754" w:rsidRPr="00013EB0">
        <w:rPr>
          <w:rFonts w:ascii="Arial" w:hAnsi="Arial" w:cs="Arial"/>
          <w:lang w:eastAsia="ar-SA"/>
        </w:rPr>
        <w:t>7,060</w:t>
      </w:r>
    </w:p>
    <w:p w:rsidR="00EF755B" w:rsidRPr="00013EB0" w:rsidRDefault="00C11357" w:rsidP="00013EB0">
      <w:pPr>
        <w:pStyle w:val="NoSpacing"/>
        <w:rPr>
          <w:rFonts w:ascii="Arial" w:hAnsi="Arial" w:cs="Arial"/>
          <w:lang w:eastAsia="ar-SA"/>
        </w:rPr>
      </w:pPr>
      <w:r w:rsidRPr="00013EB0">
        <w:rPr>
          <w:rFonts w:ascii="Arial" w:hAnsi="Arial" w:cs="Arial"/>
          <w:lang w:eastAsia="ar-SA"/>
        </w:rPr>
        <w:t>2015-16          -£22,00</w:t>
      </w:r>
      <w:r w:rsidR="000F5754" w:rsidRPr="00013EB0">
        <w:rPr>
          <w:rFonts w:ascii="Arial" w:hAnsi="Arial" w:cs="Arial"/>
          <w:lang w:eastAsia="ar-SA"/>
        </w:rPr>
        <w:t>0              -£32,815</w:t>
      </w:r>
      <w:r w:rsidR="009625FB" w:rsidRPr="00013EB0">
        <w:rPr>
          <w:rFonts w:ascii="Arial" w:hAnsi="Arial" w:cs="Arial"/>
          <w:lang w:eastAsia="ar-SA"/>
        </w:rPr>
        <w:t xml:space="preserve">  </w:t>
      </w:r>
    </w:p>
    <w:p w:rsidR="00C11357" w:rsidRDefault="00C11357" w:rsidP="00EF755B">
      <w:pPr>
        <w:suppressAutoHyphens/>
        <w:rPr>
          <w:rFonts w:ascii="Arial" w:hAnsi="Arial" w:cs="Arial"/>
          <w:lang w:eastAsia="ar-SA"/>
        </w:rPr>
      </w:pPr>
    </w:p>
    <w:p w:rsidR="00247EDC" w:rsidRDefault="00AA704F" w:rsidP="00EF755B">
      <w:pPr>
        <w:suppressAutoHyphens/>
        <w:rPr>
          <w:rFonts w:ascii="Arial" w:hAnsi="Arial" w:cs="Arial"/>
          <w:lang w:eastAsia="ar-SA"/>
        </w:rPr>
      </w:pPr>
      <w:r>
        <w:rPr>
          <w:rFonts w:ascii="Arial" w:hAnsi="Arial" w:cs="Arial"/>
          <w:lang w:eastAsia="ar-SA"/>
        </w:rPr>
        <w:lastRenderedPageBreak/>
        <w:t>It is disappointing that la</w:t>
      </w:r>
      <w:r w:rsidR="006C49A6">
        <w:rPr>
          <w:rFonts w:ascii="Arial" w:hAnsi="Arial" w:cs="Arial"/>
          <w:lang w:eastAsia="ar-SA"/>
        </w:rPr>
        <w:t>st year, for the first time, our</w:t>
      </w:r>
      <w:r>
        <w:rPr>
          <w:rFonts w:ascii="Arial" w:hAnsi="Arial" w:cs="Arial"/>
          <w:lang w:eastAsia="ar-SA"/>
        </w:rPr>
        <w:t xml:space="preserve"> outturn was worse than forecast. However,</w:t>
      </w:r>
      <w:r w:rsidR="007F4B56">
        <w:rPr>
          <w:rFonts w:ascii="Arial" w:hAnsi="Arial" w:cs="Arial"/>
          <w:lang w:eastAsia="ar-SA"/>
        </w:rPr>
        <w:t xml:space="preserve"> when we take into account</w:t>
      </w:r>
      <w:r w:rsidR="00C11357">
        <w:rPr>
          <w:rFonts w:ascii="Arial" w:hAnsi="Arial" w:cs="Arial"/>
          <w:lang w:eastAsia="ar-SA"/>
        </w:rPr>
        <w:t xml:space="preserve"> the additional legal and other costs associated with the new premises, combined with changes in accounting conventions re</w:t>
      </w:r>
      <w:r w:rsidR="007F4B56">
        <w:rPr>
          <w:rFonts w:ascii="Arial" w:hAnsi="Arial" w:cs="Arial"/>
          <w:lang w:eastAsia="ar-SA"/>
        </w:rPr>
        <w:t>lated to bad deb</w:t>
      </w:r>
      <w:r w:rsidR="00555368">
        <w:rPr>
          <w:rFonts w:ascii="Arial" w:hAnsi="Arial" w:cs="Arial"/>
          <w:lang w:eastAsia="ar-SA"/>
        </w:rPr>
        <w:t>t provisions, our outturn was in line with our</w:t>
      </w:r>
      <w:r w:rsidR="007F4B56">
        <w:rPr>
          <w:rFonts w:ascii="Arial" w:hAnsi="Arial" w:cs="Arial"/>
          <w:lang w:eastAsia="ar-SA"/>
        </w:rPr>
        <w:t xml:space="preserve"> forecast</w:t>
      </w:r>
      <w:r w:rsidR="00C11357">
        <w:rPr>
          <w:rFonts w:ascii="Arial" w:hAnsi="Arial" w:cs="Arial"/>
          <w:lang w:eastAsia="ar-SA"/>
        </w:rPr>
        <w:t>.</w:t>
      </w:r>
      <w:r w:rsidR="00247EDC">
        <w:rPr>
          <w:rFonts w:ascii="Arial" w:hAnsi="Arial" w:cs="Arial"/>
          <w:lang w:eastAsia="ar-SA"/>
        </w:rPr>
        <w:t xml:space="preserve"> This was, to some extent, foreshadowed in my last report when I noted that: </w:t>
      </w:r>
    </w:p>
    <w:p w:rsidR="00247EDC" w:rsidRDefault="00247EDC" w:rsidP="00EF755B">
      <w:pPr>
        <w:suppressAutoHyphens/>
        <w:rPr>
          <w:rFonts w:ascii="Arial" w:hAnsi="Arial" w:cs="Arial"/>
          <w:lang w:eastAsia="ar-SA"/>
        </w:rPr>
      </w:pPr>
    </w:p>
    <w:p w:rsidR="00247EDC" w:rsidRDefault="00247EDC" w:rsidP="00EF755B">
      <w:pPr>
        <w:suppressAutoHyphens/>
        <w:rPr>
          <w:rFonts w:ascii="Arial" w:hAnsi="Arial" w:cs="Arial"/>
          <w:i/>
          <w:lang w:eastAsia="ar-SA"/>
        </w:rPr>
      </w:pPr>
      <w:r w:rsidRPr="00247EDC">
        <w:rPr>
          <w:rFonts w:ascii="Arial" w:hAnsi="Arial" w:cs="Arial"/>
          <w:i/>
          <w:lang w:eastAsia="ar-SA"/>
        </w:rPr>
        <w:t>“</w:t>
      </w:r>
      <w:proofErr w:type="gramStart"/>
      <w:r w:rsidRPr="00247EDC">
        <w:rPr>
          <w:rFonts w:ascii="Arial" w:hAnsi="Arial" w:cs="Arial"/>
          <w:i/>
          <w:lang w:eastAsia="ar-SA"/>
        </w:rPr>
        <w:t>we</w:t>
      </w:r>
      <w:proofErr w:type="gramEnd"/>
      <w:r w:rsidRPr="00247EDC">
        <w:rPr>
          <w:rFonts w:ascii="Arial" w:hAnsi="Arial" w:cs="Arial"/>
          <w:i/>
          <w:lang w:eastAsia="ar-SA"/>
        </w:rPr>
        <w:t xml:space="preserve"> are exploring the possibility of obtaining new retail premises in Derby, which will impact further on our annual costs in advance of any consequent upturn in revenues”.</w:t>
      </w:r>
    </w:p>
    <w:p w:rsidR="00EF755B" w:rsidRPr="00247EDC" w:rsidRDefault="00EF755B" w:rsidP="00EF755B">
      <w:pPr>
        <w:suppressAutoHyphens/>
        <w:rPr>
          <w:rFonts w:ascii="Arial" w:hAnsi="Arial" w:cs="Arial"/>
          <w:lang w:eastAsia="ar-SA"/>
        </w:rPr>
      </w:pPr>
    </w:p>
    <w:p w:rsidR="00247EDC" w:rsidRDefault="00247EDC" w:rsidP="00EF755B">
      <w:pPr>
        <w:suppressAutoHyphens/>
        <w:rPr>
          <w:rFonts w:ascii="Arial" w:hAnsi="Arial" w:cs="Arial"/>
          <w:lang w:eastAsia="ar-SA"/>
        </w:rPr>
      </w:pPr>
      <w:r>
        <w:rPr>
          <w:rFonts w:ascii="Arial" w:hAnsi="Arial" w:cs="Arial"/>
          <w:lang w:eastAsia="ar-SA"/>
        </w:rPr>
        <w:t>It is also worth noting that the anticipated reduction in grant funding – related to the severely constrained funding available to local authorities – meant that our income from this source was reduced by about £50,000 in 2015-16.</w:t>
      </w:r>
      <w:r w:rsidR="00EF755B">
        <w:rPr>
          <w:rFonts w:ascii="Arial" w:hAnsi="Arial" w:cs="Arial"/>
          <w:lang w:eastAsia="ar-SA"/>
        </w:rPr>
        <w:t xml:space="preserve"> </w:t>
      </w:r>
    </w:p>
    <w:p w:rsidR="00247EDC" w:rsidRDefault="00247EDC" w:rsidP="00EF755B">
      <w:pPr>
        <w:suppressAutoHyphens/>
        <w:rPr>
          <w:rFonts w:ascii="Arial" w:hAnsi="Arial" w:cs="Arial"/>
          <w:lang w:eastAsia="ar-SA"/>
        </w:rPr>
      </w:pPr>
    </w:p>
    <w:p w:rsidR="00EF755B" w:rsidRPr="00BA5FD2" w:rsidRDefault="00247EDC" w:rsidP="00EF755B">
      <w:pPr>
        <w:suppressAutoHyphens/>
        <w:rPr>
          <w:rFonts w:ascii="Arial" w:hAnsi="Arial" w:cs="Arial"/>
          <w:b/>
          <w:lang w:eastAsia="ar-SA"/>
        </w:rPr>
      </w:pPr>
      <w:r w:rsidRPr="00BA5FD2">
        <w:rPr>
          <w:rFonts w:ascii="Arial" w:hAnsi="Arial" w:cs="Arial"/>
          <w:b/>
          <w:lang w:eastAsia="ar-SA"/>
        </w:rPr>
        <w:t>Despite our disappointing trading performance, we had factored</w:t>
      </w:r>
      <w:r w:rsidR="00BA5FD2" w:rsidRPr="00BA5FD2">
        <w:rPr>
          <w:rFonts w:ascii="Arial" w:hAnsi="Arial" w:cs="Arial"/>
          <w:b/>
          <w:lang w:eastAsia="ar-SA"/>
        </w:rPr>
        <w:t xml:space="preserve"> in a dividend payment</w:t>
      </w:r>
      <w:r w:rsidRPr="00BA5FD2">
        <w:rPr>
          <w:rFonts w:ascii="Arial" w:hAnsi="Arial" w:cs="Arial"/>
          <w:b/>
          <w:lang w:eastAsia="ar-SA"/>
        </w:rPr>
        <w:t xml:space="preserve">, and the board is recommending the payment of a dividend of 0.5% for the year. </w:t>
      </w:r>
    </w:p>
    <w:p w:rsidR="00EF755B" w:rsidRDefault="00EF755B" w:rsidP="00EF755B">
      <w:pPr>
        <w:suppressAutoHyphens/>
        <w:rPr>
          <w:rFonts w:ascii="Arial" w:hAnsi="Arial" w:cs="Arial"/>
          <w:b/>
          <w:color w:val="FF0000"/>
          <w:lang w:eastAsia="ar-SA"/>
        </w:rPr>
      </w:pPr>
    </w:p>
    <w:p w:rsidR="00D711B5" w:rsidRDefault="00EF755B" w:rsidP="00EF755B">
      <w:pPr>
        <w:suppressAutoHyphens/>
        <w:rPr>
          <w:rFonts w:ascii="Arial" w:hAnsi="Arial" w:cs="Arial"/>
          <w:lang w:eastAsia="ar-SA"/>
        </w:rPr>
      </w:pPr>
      <w:r>
        <w:rPr>
          <w:rFonts w:ascii="Arial" w:hAnsi="Arial" w:cs="Arial"/>
          <w:lang w:eastAsia="ar-SA"/>
        </w:rPr>
        <w:t xml:space="preserve">For the current year, we are </w:t>
      </w:r>
      <w:r w:rsidR="00D711B5">
        <w:rPr>
          <w:rFonts w:ascii="Arial" w:hAnsi="Arial" w:cs="Arial"/>
          <w:lang w:eastAsia="ar-SA"/>
        </w:rPr>
        <w:t xml:space="preserve">budgeting for a deficit of £49,950. </w:t>
      </w:r>
      <w:r>
        <w:rPr>
          <w:rFonts w:ascii="Arial" w:hAnsi="Arial" w:cs="Arial"/>
          <w:lang w:eastAsia="ar-SA"/>
        </w:rPr>
        <w:t xml:space="preserve">This </w:t>
      </w:r>
      <w:r w:rsidR="00D711B5">
        <w:rPr>
          <w:rFonts w:ascii="Arial" w:hAnsi="Arial" w:cs="Arial"/>
          <w:lang w:eastAsia="ar-SA"/>
        </w:rPr>
        <w:t>incorporates</w:t>
      </w:r>
      <w:r>
        <w:rPr>
          <w:rFonts w:ascii="Arial" w:hAnsi="Arial" w:cs="Arial"/>
          <w:lang w:eastAsia="ar-SA"/>
        </w:rPr>
        <w:t xml:space="preserve"> the additional </w:t>
      </w:r>
      <w:r w:rsidR="00D711B5" w:rsidRPr="00D45F65">
        <w:rPr>
          <w:rFonts w:ascii="Arial" w:hAnsi="Arial" w:cs="Arial"/>
          <w:lang w:eastAsia="ar-SA"/>
        </w:rPr>
        <w:t>costs involved</w:t>
      </w:r>
      <w:r w:rsidR="006C49A6" w:rsidRPr="00D45F65">
        <w:rPr>
          <w:rFonts w:ascii="Arial" w:hAnsi="Arial" w:cs="Arial"/>
          <w:lang w:eastAsia="ar-SA"/>
        </w:rPr>
        <w:t xml:space="preserve"> in</w:t>
      </w:r>
      <w:r w:rsidR="00D711B5" w:rsidRPr="00D45F65">
        <w:rPr>
          <w:rFonts w:ascii="Arial" w:hAnsi="Arial" w:cs="Arial"/>
          <w:lang w:eastAsia="ar-SA"/>
        </w:rPr>
        <w:t xml:space="preserve"> the much higher rental and other expenditures associated with the new premises.</w:t>
      </w:r>
      <w:r w:rsidRPr="00D45F65">
        <w:rPr>
          <w:rFonts w:ascii="Arial" w:hAnsi="Arial" w:cs="Arial"/>
          <w:lang w:eastAsia="ar-SA"/>
        </w:rPr>
        <w:t xml:space="preserve"> </w:t>
      </w:r>
      <w:r w:rsidR="006C49A6" w:rsidRPr="00D45F65">
        <w:rPr>
          <w:rFonts w:ascii="Arial" w:hAnsi="Arial" w:cs="Arial"/>
          <w:lang w:eastAsia="ar-SA"/>
        </w:rPr>
        <w:t>It does not include the additional costs involved in implementing the new banking platform as part of CUEP (see below) as these will be realised in the financial years starting in October 2017.</w:t>
      </w:r>
      <w:r w:rsidR="006C49A6" w:rsidRPr="006C49A6">
        <w:rPr>
          <w:rFonts w:ascii="Arial" w:hAnsi="Arial" w:cs="Arial"/>
          <w:color w:val="FF0000"/>
          <w:lang w:eastAsia="ar-SA"/>
        </w:rPr>
        <w:t xml:space="preserve">  </w:t>
      </w:r>
      <w:r w:rsidR="00D711B5">
        <w:rPr>
          <w:rFonts w:ascii="Arial" w:hAnsi="Arial" w:cs="Arial"/>
          <w:lang w:eastAsia="ar-SA"/>
        </w:rPr>
        <w:t xml:space="preserve">The board is well aware that continuing to budget for a deficit will impact upon our reserves, but these </w:t>
      </w:r>
      <w:r w:rsidR="006C49A6">
        <w:rPr>
          <w:rFonts w:ascii="Arial" w:hAnsi="Arial" w:cs="Arial"/>
          <w:lang w:eastAsia="ar-SA"/>
        </w:rPr>
        <w:t xml:space="preserve">reserves </w:t>
      </w:r>
      <w:r w:rsidR="00D711B5">
        <w:rPr>
          <w:rFonts w:ascii="Arial" w:hAnsi="Arial" w:cs="Arial"/>
          <w:lang w:eastAsia="ar-SA"/>
        </w:rPr>
        <w:t>are substantial, and can absorb losses of this magnitude for a number of years. Because of this, our o</w:t>
      </w:r>
      <w:r w:rsidR="00013EB0">
        <w:rPr>
          <w:rFonts w:ascii="Arial" w:hAnsi="Arial" w:cs="Arial"/>
          <w:lang w:eastAsia="ar-SA"/>
        </w:rPr>
        <w:t>verall financial position is soun</w:t>
      </w:r>
      <w:r w:rsidR="00D711B5">
        <w:rPr>
          <w:rFonts w:ascii="Arial" w:hAnsi="Arial" w:cs="Arial"/>
          <w:lang w:eastAsia="ar-SA"/>
        </w:rPr>
        <w:t xml:space="preserve">d as far as the regulator is concerned, and this enables us to invest in the future in a way that few other credit unions in the </w:t>
      </w:r>
      <w:r w:rsidR="006C49A6">
        <w:rPr>
          <w:rFonts w:ascii="Arial" w:hAnsi="Arial" w:cs="Arial"/>
          <w:lang w:eastAsia="ar-SA"/>
        </w:rPr>
        <w:t>East M</w:t>
      </w:r>
      <w:r w:rsidR="007F4B56">
        <w:rPr>
          <w:rFonts w:ascii="Arial" w:hAnsi="Arial" w:cs="Arial"/>
          <w:lang w:eastAsia="ar-SA"/>
        </w:rPr>
        <w:t>idlands are able to. It has to be remembered that prior to the current management regime, we were making substantial losses (£77,000 in 2012-13). The board has taken the view that in order to achieve sustainability, we have to be in a position to embrace the developing needs of our customers - particularly in respect of immediacy and ease of access, and this has driven the investment in new premises and the new banking platform, which will be dealt with below.</w:t>
      </w:r>
    </w:p>
    <w:p w:rsidR="00EF755B" w:rsidRDefault="00EF755B" w:rsidP="00EF755B">
      <w:pPr>
        <w:suppressAutoHyphens/>
        <w:rPr>
          <w:rFonts w:ascii="Arial" w:hAnsi="Arial" w:cs="Arial"/>
          <w:lang w:eastAsia="ar-SA"/>
        </w:rPr>
      </w:pPr>
    </w:p>
    <w:p w:rsidR="00B05D52" w:rsidRDefault="00D165AF" w:rsidP="00EF755B">
      <w:pPr>
        <w:suppressAutoHyphens/>
        <w:rPr>
          <w:rFonts w:ascii="Arial" w:hAnsi="Arial" w:cs="Arial"/>
          <w:lang w:eastAsia="ar-SA"/>
        </w:rPr>
      </w:pPr>
      <w:r>
        <w:rPr>
          <w:rFonts w:ascii="Arial" w:hAnsi="Arial" w:cs="Arial"/>
          <w:lang w:eastAsia="ar-SA"/>
        </w:rPr>
        <w:t xml:space="preserve">As far as our lending activity is concerned, this has been a particularly interesting year. The conventional wisdom emanating from government and based upon research in the sector is that the average credit union loan </w:t>
      </w:r>
      <w:r w:rsidR="008F2CA4">
        <w:rPr>
          <w:rFonts w:ascii="Arial" w:hAnsi="Arial" w:cs="Arial"/>
          <w:lang w:eastAsia="ar-SA"/>
        </w:rPr>
        <w:t>(around £500 in recent years) is too low to ensure sustainability, and that larger, more longer-term loans are needed. The value of our average loan has grown from around £600 in 2014-15 to £700 in 2</w:t>
      </w:r>
      <w:r w:rsidR="00F4470D">
        <w:rPr>
          <w:rFonts w:ascii="Arial" w:hAnsi="Arial" w:cs="Arial"/>
          <w:lang w:eastAsia="ar-SA"/>
        </w:rPr>
        <w:t>015-16, but this increase in the average loan value has not resulted in greater inc</w:t>
      </w:r>
      <w:r w:rsidR="00B728F8">
        <w:rPr>
          <w:rFonts w:ascii="Arial" w:hAnsi="Arial" w:cs="Arial"/>
          <w:lang w:eastAsia="ar-SA"/>
        </w:rPr>
        <w:t>ome from loans - the reason bei</w:t>
      </w:r>
      <w:r w:rsidR="00F4470D">
        <w:rPr>
          <w:rFonts w:ascii="Arial" w:hAnsi="Arial" w:cs="Arial"/>
          <w:lang w:eastAsia="ar-SA"/>
        </w:rPr>
        <w:t>ng that the changes we made to the structure of our interest rates since last year (from 2% monthly [26.8% APR] to 3% monthly [42.6% APR] have meant that any increase in loan income was contingent upon maintaining the same proportions of low-va</w:t>
      </w:r>
      <w:r w:rsidR="00B05D52">
        <w:rPr>
          <w:rFonts w:ascii="Arial" w:hAnsi="Arial" w:cs="Arial"/>
          <w:lang w:eastAsia="ar-SA"/>
        </w:rPr>
        <w:t>lue loans year-on-year. As the tables below indicate, we had 400 fewer 'low value - high income' loans than the year before, whilst having 21 more 'high value - low income' loans. The impact of this was to reduce our pro</w:t>
      </w:r>
      <w:r w:rsidR="00CE4179">
        <w:rPr>
          <w:rFonts w:ascii="Arial" w:hAnsi="Arial" w:cs="Arial"/>
          <w:lang w:eastAsia="ar-SA"/>
        </w:rPr>
        <w:t>jected loan income from £300,000 to £277,000</w:t>
      </w:r>
      <w:r w:rsidR="00B05D52">
        <w:rPr>
          <w:rFonts w:ascii="Arial" w:hAnsi="Arial" w:cs="Arial"/>
          <w:lang w:eastAsia="ar-SA"/>
        </w:rPr>
        <w:t xml:space="preserve">.  </w:t>
      </w:r>
    </w:p>
    <w:p w:rsidR="00ED387B" w:rsidRDefault="00ED387B" w:rsidP="00EF755B">
      <w:pPr>
        <w:suppressAutoHyphens/>
        <w:rPr>
          <w:rFonts w:ascii="Arial" w:hAnsi="Arial" w:cs="Arial"/>
          <w:lang w:eastAsia="ar-SA"/>
        </w:rPr>
      </w:pPr>
    </w:p>
    <w:p w:rsidR="00ED387B" w:rsidRDefault="00ED387B" w:rsidP="00EF755B">
      <w:pPr>
        <w:suppressAutoHyphens/>
        <w:rPr>
          <w:rFonts w:ascii="Arial" w:hAnsi="Arial" w:cs="Arial"/>
          <w:lang w:eastAsia="ar-SA"/>
        </w:rPr>
      </w:pPr>
      <w:r>
        <w:rPr>
          <w:rFonts w:ascii="Arial" w:hAnsi="Arial" w:cs="Arial"/>
          <w:lang w:eastAsia="ar-SA"/>
        </w:rPr>
        <w:t xml:space="preserve">Setting interest rates is much more an art than a science, and requires us to factor in some guesswork about the way rates in the retail banking sector are changing, along </w:t>
      </w:r>
      <w:r>
        <w:rPr>
          <w:rFonts w:ascii="Arial" w:hAnsi="Arial" w:cs="Arial"/>
          <w:lang w:eastAsia="ar-SA"/>
        </w:rPr>
        <w:lastRenderedPageBreak/>
        <w:t>with assumptions about the rates our customers could obtain elsewhere, and what they would find affordable</w:t>
      </w:r>
      <w:r w:rsidR="008B2F6B">
        <w:rPr>
          <w:rFonts w:ascii="Arial" w:hAnsi="Arial" w:cs="Arial"/>
          <w:lang w:eastAsia="ar-SA"/>
        </w:rPr>
        <w:t xml:space="preserve">, </w:t>
      </w:r>
      <w:r w:rsidR="008B2F6B" w:rsidRPr="00D45F65">
        <w:rPr>
          <w:rFonts w:ascii="Arial" w:hAnsi="Arial" w:cs="Arial"/>
          <w:lang w:eastAsia="ar-SA"/>
        </w:rPr>
        <w:t>whilst remaining competitive in the marketplace</w:t>
      </w:r>
      <w:r>
        <w:rPr>
          <w:rFonts w:ascii="Arial" w:hAnsi="Arial" w:cs="Arial"/>
          <w:lang w:eastAsia="ar-SA"/>
        </w:rPr>
        <w:t xml:space="preserve">. In the light of experience, and taking account of these factors, the board decided, in October 2016 to raise the rates charged on higher, longer-term loans (£3,000+) from a minimum of 13.4% APR to 26.8% APR, with corresponding increases right up to our largest category </w:t>
      </w:r>
      <w:r w:rsidR="00F401FB">
        <w:rPr>
          <w:rFonts w:ascii="Arial" w:hAnsi="Arial" w:cs="Arial"/>
          <w:lang w:eastAsia="ar-SA"/>
        </w:rPr>
        <w:t xml:space="preserve">loans </w:t>
      </w:r>
      <w:r>
        <w:rPr>
          <w:rFonts w:ascii="Arial" w:hAnsi="Arial" w:cs="Arial"/>
          <w:lang w:eastAsia="ar-SA"/>
        </w:rPr>
        <w:t>(£7,500 - £15,000) where APR rates were increased from 3.3% to 13.4%.</w:t>
      </w:r>
      <w:r w:rsidR="00F401FB">
        <w:rPr>
          <w:rFonts w:ascii="Arial" w:hAnsi="Arial" w:cs="Arial"/>
          <w:lang w:eastAsia="ar-SA"/>
        </w:rPr>
        <w:t xml:space="preserve"> The impact of rates is kept under constant review, and will be considered again by the board once there is sufficient data to assess the current rates structures.</w:t>
      </w:r>
    </w:p>
    <w:p w:rsidR="0049230F" w:rsidRDefault="0049230F" w:rsidP="00EF755B">
      <w:pPr>
        <w:suppressAutoHyphens/>
        <w:rPr>
          <w:rFonts w:ascii="Arial" w:hAnsi="Arial" w:cs="Arial"/>
          <w:lang w:eastAsia="ar-SA"/>
        </w:rPr>
      </w:pPr>
      <w:bookmarkStart w:id="0" w:name="_GoBack"/>
      <w:bookmarkEnd w:id="0"/>
    </w:p>
    <w:p w:rsidR="00051011" w:rsidRDefault="00F94DEB" w:rsidP="00EF755B">
      <w:pPr>
        <w:suppressAutoHyphens/>
        <w:rPr>
          <w:rFonts w:ascii="Arial" w:hAnsi="Arial" w:cs="Arial"/>
          <w:lang w:eastAsia="ar-SA"/>
        </w:rPr>
      </w:pPr>
      <w:r>
        <w:rPr>
          <w:rFonts w:ascii="Arial" w:hAnsi="Arial" w:cs="Arial"/>
          <w:noProof/>
        </w:rPr>
        <w:drawing>
          <wp:inline distT="0" distB="0" distL="0" distR="0" wp14:anchorId="0CD06CD4">
            <wp:extent cx="2683053" cy="1615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8120" cy="1618491"/>
                    </a:xfrm>
                    <a:prstGeom prst="rect">
                      <a:avLst/>
                    </a:prstGeom>
                    <a:noFill/>
                  </pic:spPr>
                </pic:pic>
              </a:graphicData>
            </a:graphic>
          </wp:inline>
        </w:drawing>
      </w:r>
      <w:r>
        <w:rPr>
          <w:rFonts w:ascii="Arial" w:hAnsi="Arial" w:cs="Arial"/>
          <w:noProof/>
        </w:rPr>
        <w:drawing>
          <wp:inline distT="0" distB="0" distL="0" distR="0" wp14:anchorId="343562FA" wp14:editId="7F22D0CE">
            <wp:extent cx="2682240" cy="16149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4272" cy="1616175"/>
                    </a:xfrm>
                    <a:prstGeom prst="rect">
                      <a:avLst/>
                    </a:prstGeom>
                    <a:noFill/>
                  </pic:spPr>
                </pic:pic>
              </a:graphicData>
            </a:graphic>
          </wp:inline>
        </w:drawing>
      </w:r>
    </w:p>
    <w:p w:rsidR="00F94DEB" w:rsidRDefault="00F94DEB" w:rsidP="00EF755B">
      <w:pPr>
        <w:suppressAutoHyphens/>
        <w:rPr>
          <w:rFonts w:ascii="Arial" w:hAnsi="Arial" w:cs="Arial"/>
          <w:lang w:eastAsia="ar-SA"/>
        </w:rPr>
      </w:pPr>
    </w:p>
    <w:p w:rsidR="00D165AF" w:rsidRDefault="00B05D52" w:rsidP="00EF755B">
      <w:pPr>
        <w:suppressAutoHyphens/>
        <w:rPr>
          <w:rFonts w:ascii="Arial" w:hAnsi="Arial" w:cs="Arial"/>
          <w:lang w:eastAsia="ar-SA"/>
        </w:rPr>
      </w:pPr>
      <w:r>
        <w:rPr>
          <w:rFonts w:ascii="Arial" w:hAnsi="Arial" w:cs="Arial"/>
          <w:lang w:eastAsia="ar-SA"/>
        </w:rPr>
        <w:t>T</w:t>
      </w:r>
      <w:r w:rsidR="00F4470D">
        <w:rPr>
          <w:rFonts w:ascii="Arial" w:hAnsi="Arial" w:cs="Arial"/>
          <w:lang w:eastAsia="ar-SA"/>
        </w:rPr>
        <w:t>he t</w:t>
      </w:r>
      <w:r>
        <w:rPr>
          <w:rFonts w:ascii="Arial" w:hAnsi="Arial" w:cs="Arial"/>
          <w:lang w:eastAsia="ar-SA"/>
        </w:rPr>
        <w:t xml:space="preserve">otal loan book value followed an almost identical profile to the previous year. The total value of loans at the </w:t>
      </w:r>
      <w:r w:rsidR="000C39EA">
        <w:rPr>
          <w:rFonts w:ascii="Arial" w:hAnsi="Arial" w:cs="Arial"/>
          <w:lang w:eastAsia="ar-SA"/>
        </w:rPr>
        <w:t>year-end</w:t>
      </w:r>
      <w:r>
        <w:rPr>
          <w:rFonts w:ascii="Arial" w:hAnsi="Arial" w:cs="Arial"/>
          <w:lang w:eastAsia="ar-SA"/>
        </w:rPr>
        <w:t xml:space="preserve"> stood at £1,370,856 (£1,354,545 in 2014-15) with a peak of £1,446,641 in December - almost identi</w:t>
      </w:r>
      <w:r w:rsidR="0030544F">
        <w:rPr>
          <w:rFonts w:ascii="Arial" w:hAnsi="Arial" w:cs="Arial"/>
          <w:lang w:eastAsia="ar-SA"/>
        </w:rPr>
        <w:t>c</w:t>
      </w:r>
      <w:r>
        <w:rPr>
          <w:rFonts w:ascii="Arial" w:hAnsi="Arial" w:cs="Arial"/>
          <w:lang w:eastAsia="ar-SA"/>
        </w:rPr>
        <w:t>al to the figure of a year earlier</w:t>
      </w:r>
      <w:r w:rsidR="008F2CA4">
        <w:rPr>
          <w:rFonts w:ascii="Arial" w:hAnsi="Arial" w:cs="Arial"/>
          <w:lang w:eastAsia="ar-SA"/>
        </w:rPr>
        <w:t xml:space="preserve"> </w:t>
      </w:r>
    </w:p>
    <w:p w:rsidR="00D165AF" w:rsidRPr="00D165AF" w:rsidRDefault="00D165AF" w:rsidP="00EF755B">
      <w:pPr>
        <w:suppressAutoHyphens/>
        <w:rPr>
          <w:rFonts w:ascii="Arial" w:hAnsi="Arial" w:cs="Arial"/>
          <w:lang w:eastAsia="ar-SA"/>
        </w:rPr>
      </w:pPr>
      <w:r>
        <w:rPr>
          <w:rFonts w:ascii="Arial" w:hAnsi="Arial" w:cs="Arial"/>
          <w:lang w:eastAsia="ar-SA"/>
        </w:rPr>
        <w:t xml:space="preserve"> </w:t>
      </w:r>
    </w:p>
    <w:p w:rsidR="00EF755B" w:rsidRDefault="00EF755B" w:rsidP="00EF755B">
      <w:pPr>
        <w:suppressAutoHyphens/>
        <w:outlineLvl w:val="0"/>
        <w:rPr>
          <w:rFonts w:ascii="Arial" w:hAnsi="Arial" w:cs="Arial"/>
          <w:b/>
          <w:lang w:eastAsia="ar-SA"/>
        </w:rPr>
      </w:pPr>
    </w:p>
    <w:p w:rsidR="00EF755B" w:rsidRDefault="00EF755B" w:rsidP="00A04EB7">
      <w:pPr>
        <w:suppressAutoHyphens/>
        <w:outlineLvl w:val="0"/>
        <w:rPr>
          <w:rFonts w:ascii="Arial" w:hAnsi="Arial" w:cs="Arial"/>
          <w:b/>
          <w:lang w:eastAsia="ar-SA"/>
        </w:rPr>
      </w:pPr>
      <w:r>
        <w:rPr>
          <w:rFonts w:ascii="Arial" w:hAnsi="Arial" w:cs="Arial"/>
          <w:b/>
          <w:lang w:eastAsia="ar-SA"/>
        </w:rPr>
        <w:t>2. ENGAGING WITH THE CREDIT UNION EXPANSION PROGRAMME (CUEP).</w:t>
      </w:r>
    </w:p>
    <w:p w:rsidR="00EF755B" w:rsidRDefault="00EF755B" w:rsidP="00EF755B">
      <w:pPr>
        <w:suppressAutoHyphens/>
        <w:rPr>
          <w:rFonts w:ascii="Arial" w:hAnsi="Arial" w:cs="Arial"/>
          <w:b/>
          <w:lang w:eastAsia="ar-SA"/>
        </w:rPr>
      </w:pPr>
    </w:p>
    <w:p w:rsidR="0030544F" w:rsidRPr="0030544F" w:rsidRDefault="0030544F" w:rsidP="00EF755B">
      <w:pPr>
        <w:suppressAutoHyphens/>
        <w:rPr>
          <w:rFonts w:ascii="Arial" w:hAnsi="Arial" w:cs="Arial"/>
          <w:lang w:eastAsia="ar-SA"/>
        </w:rPr>
      </w:pPr>
      <w:r>
        <w:rPr>
          <w:rFonts w:ascii="Arial" w:hAnsi="Arial" w:cs="Arial"/>
          <w:lang w:eastAsia="ar-SA"/>
        </w:rPr>
        <w:t>I have discussed</w:t>
      </w:r>
      <w:r w:rsidRPr="0030544F">
        <w:rPr>
          <w:rFonts w:ascii="Arial" w:hAnsi="Arial" w:cs="Arial"/>
          <w:lang w:eastAsia="ar-SA"/>
        </w:rPr>
        <w:t xml:space="preserve"> in previous years reports</w:t>
      </w:r>
      <w:r>
        <w:rPr>
          <w:rFonts w:ascii="Arial" w:hAnsi="Arial" w:cs="Arial"/>
          <w:lang w:eastAsia="ar-SA"/>
        </w:rPr>
        <w:t xml:space="preserve"> the government funded initiative (CUEP) to modernise the credit union sector, and our engagement with it. I have also</w:t>
      </w:r>
      <w:r w:rsidR="0083020D">
        <w:rPr>
          <w:rFonts w:ascii="Arial" w:hAnsi="Arial" w:cs="Arial"/>
          <w:lang w:eastAsia="ar-SA"/>
        </w:rPr>
        <w:t xml:space="preserve"> previously</w:t>
      </w:r>
      <w:r>
        <w:rPr>
          <w:rFonts w:ascii="Arial" w:hAnsi="Arial" w:cs="Arial"/>
          <w:lang w:eastAsia="ar-SA"/>
        </w:rPr>
        <w:t xml:space="preserve"> outlined the key elements of the project:</w:t>
      </w:r>
    </w:p>
    <w:p w:rsidR="0030544F" w:rsidRDefault="0030544F" w:rsidP="00EF755B">
      <w:pPr>
        <w:suppressAutoHyphens/>
        <w:rPr>
          <w:rFonts w:ascii="Arial" w:hAnsi="Arial" w:cs="Arial"/>
          <w:color w:val="FF0000"/>
          <w:lang w:eastAsia="ar-SA"/>
        </w:rPr>
      </w:pPr>
    </w:p>
    <w:p w:rsidR="00EF755B" w:rsidRPr="0083020D" w:rsidRDefault="0083020D" w:rsidP="0083020D">
      <w:pPr>
        <w:pStyle w:val="ListParagraph"/>
        <w:numPr>
          <w:ilvl w:val="0"/>
          <w:numId w:val="1"/>
        </w:numPr>
        <w:suppressAutoHyphens/>
        <w:rPr>
          <w:rFonts w:ascii="Arial" w:hAnsi="Arial" w:cs="Arial"/>
          <w:lang w:eastAsia="ar-SA"/>
        </w:rPr>
      </w:pPr>
      <w:r>
        <w:rPr>
          <w:rFonts w:ascii="Arial" w:hAnsi="Arial" w:cs="Arial"/>
          <w:lang w:eastAsia="ar-SA"/>
        </w:rPr>
        <w:t>A new banking</w:t>
      </w:r>
      <w:r w:rsidR="00EF755B" w:rsidRPr="0083020D">
        <w:rPr>
          <w:rFonts w:ascii="Arial" w:hAnsi="Arial" w:cs="Arial"/>
          <w:lang w:eastAsia="ar-SA"/>
        </w:rPr>
        <w:t xml:space="preserve"> platform that will support modern requirements for access via portable devices (smart phone, tablet).</w:t>
      </w:r>
    </w:p>
    <w:p w:rsidR="0083020D" w:rsidRPr="0083020D" w:rsidRDefault="0083020D" w:rsidP="0083020D">
      <w:pPr>
        <w:suppressAutoHyphens/>
        <w:rPr>
          <w:rFonts w:ascii="Arial" w:hAnsi="Arial" w:cs="Arial"/>
          <w:lang w:eastAsia="ar-SA"/>
        </w:rPr>
      </w:pPr>
    </w:p>
    <w:p w:rsidR="00EF755B" w:rsidRPr="0083020D" w:rsidRDefault="00EF755B" w:rsidP="0083020D">
      <w:pPr>
        <w:pStyle w:val="ListParagraph"/>
        <w:numPr>
          <w:ilvl w:val="0"/>
          <w:numId w:val="1"/>
        </w:numPr>
        <w:suppressAutoHyphens/>
        <w:rPr>
          <w:rFonts w:ascii="Arial" w:hAnsi="Arial" w:cs="Arial"/>
          <w:lang w:eastAsia="ar-SA"/>
        </w:rPr>
      </w:pPr>
      <w:r w:rsidRPr="0083020D">
        <w:rPr>
          <w:rFonts w:ascii="Arial" w:hAnsi="Arial" w:cs="Arial"/>
          <w:lang w:eastAsia="ar-SA"/>
        </w:rPr>
        <w:t>A need to achieve significant operational economies through automated processing (too many of our operations currently rely on manual entry).</w:t>
      </w:r>
    </w:p>
    <w:p w:rsidR="0083020D" w:rsidRPr="0083020D" w:rsidRDefault="0083020D" w:rsidP="0083020D">
      <w:pPr>
        <w:suppressAutoHyphens/>
        <w:rPr>
          <w:rFonts w:ascii="Arial" w:hAnsi="Arial" w:cs="Arial"/>
          <w:lang w:eastAsia="ar-SA"/>
        </w:rPr>
      </w:pPr>
    </w:p>
    <w:p w:rsidR="00EF755B" w:rsidRDefault="00EF755B" w:rsidP="0083020D">
      <w:pPr>
        <w:pStyle w:val="ListParagraph"/>
        <w:numPr>
          <w:ilvl w:val="0"/>
          <w:numId w:val="1"/>
        </w:numPr>
        <w:suppressAutoHyphens/>
        <w:rPr>
          <w:rFonts w:ascii="Arial" w:hAnsi="Arial" w:cs="Arial"/>
          <w:lang w:eastAsia="ar-SA"/>
        </w:rPr>
      </w:pPr>
      <w:r w:rsidRPr="0083020D">
        <w:rPr>
          <w:rFonts w:ascii="Arial" w:hAnsi="Arial" w:cs="Arial"/>
          <w:lang w:eastAsia="ar-SA"/>
        </w:rPr>
        <w:t>Governance and management systems that operate in a 'business-like' fashion and are able to comply fully with the developing regulatory regime.</w:t>
      </w:r>
    </w:p>
    <w:p w:rsidR="0083020D" w:rsidRDefault="0083020D" w:rsidP="0083020D">
      <w:pPr>
        <w:suppressAutoHyphens/>
        <w:rPr>
          <w:rFonts w:ascii="Arial" w:hAnsi="Arial" w:cs="Arial"/>
          <w:lang w:eastAsia="ar-SA"/>
        </w:rPr>
      </w:pPr>
    </w:p>
    <w:p w:rsidR="0083020D" w:rsidRPr="0083020D" w:rsidRDefault="0083020D" w:rsidP="0083020D">
      <w:pPr>
        <w:suppressAutoHyphens/>
        <w:rPr>
          <w:rFonts w:ascii="Arial" w:hAnsi="Arial" w:cs="Arial"/>
          <w:lang w:eastAsia="ar-SA"/>
        </w:rPr>
      </w:pPr>
      <w:r>
        <w:rPr>
          <w:rFonts w:ascii="Arial" w:hAnsi="Arial" w:cs="Arial"/>
          <w:lang w:eastAsia="ar-SA"/>
        </w:rPr>
        <w:t xml:space="preserve">The 'roll-out' of this programme, particularly because of the complications involved in developing the banking platform, has been much slower than anticipated, and there have been times when we have questioned whether the supposed benefits would ever be realised. Last year I reported that we expected to be on the new banking platform in June 2016. That date was missed, and we are now expecting to 'go live' in </w:t>
      </w:r>
      <w:r w:rsidR="000C39EA" w:rsidRPr="00D45F65">
        <w:rPr>
          <w:rFonts w:ascii="Arial" w:hAnsi="Arial" w:cs="Arial"/>
          <w:lang w:eastAsia="ar-SA"/>
        </w:rPr>
        <w:t>Sept</w:t>
      </w:r>
      <w:r w:rsidR="00D45F65" w:rsidRPr="00D45F65">
        <w:rPr>
          <w:rFonts w:ascii="Arial" w:hAnsi="Arial" w:cs="Arial"/>
          <w:lang w:eastAsia="ar-SA"/>
        </w:rPr>
        <w:t>ember</w:t>
      </w:r>
      <w:r w:rsidRPr="00D45F65">
        <w:rPr>
          <w:rFonts w:ascii="Arial" w:hAnsi="Arial" w:cs="Arial"/>
          <w:lang w:eastAsia="ar-SA"/>
        </w:rPr>
        <w:t xml:space="preserve"> </w:t>
      </w:r>
      <w:r>
        <w:rPr>
          <w:rFonts w:ascii="Arial" w:hAnsi="Arial" w:cs="Arial"/>
          <w:lang w:eastAsia="ar-SA"/>
        </w:rPr>
        <w:t>2017, though I wouldn't be surprised to see that date shifted further back.</w:t>
      </w:r>
    </w:p>
    <w:p w:rsidR="00EF755B" w:rsidRPr="0030544F" w:rsidRDefault="00EF755B" w:rsidP="00EF755B">
      <w:pPr>
        <w:suppressAutoHyphens/>
        <w:rPr>
          <w:rFonts w:ascii="Arial" w:hAnsi="Arial" w:cs="Arial"/>
          <w:color w:val="FF0000"/>
          <w:lang w:eastAsia="ar-SA"/>
        </w:rPr>
      </w:pPr>
    </w:p>
    <w:p w:rsidR="0083020D" w:rsidRDefault="0083020D" w:rsidP="00EF755B">
      <w:pPr>
        <w:suppressAutoHyphens/>
        <w:rPr>
          <w:rFonts w:ascii="Arial" w:hAnsi="Arial" w:cs="Arial"/>
          <w:lang w:eastAsia="ar-SA"/>
        </w:rPr>
      </w:pPr>
      <w:r>
        <w:rPr>
          <w:rFonts w:ascii="Arial" w:hAnsi="Arial" w:cs="Arial"/>
          <w:lang w:eastAsia="ar-SA"/>
        </w:rPr>
        <w:t>The board has kept the matter under constant review, and in January of this year we had a presentation</w:t>
      </w:r>
      <w:r w:rsidR="00AE6A6A">
        <w:rPr>
          <w:rFonts w:ascii="Arial" w:hAnsi="Arial" w:cs="Arial"/>
          <w:lang w:eastAsia="ar-SA"/>
        </w:rPr>
        <w:t xml:space="preserve"> from Simon </w:t>
      </w:r>
      <w:proofErr w:type="spellStart"/>
      <w:r w:rsidR="00AE6A6A">
        <w:rPr>
          <w:rFonts w:ascii="Arial" w:hAnsi="Arial" w:cs="Arial"/>
          <w:lang w:eastAsia="ar-SA"/>
        </w:rPr>
        <w:t>Carolan</w:t>
      </w:r>
      <w:proofErr w:type="spellEnd"/>
      <w:r w:rsidR="00AE6A6A">
        <w:rPr>
          <w:rFonts w:ascii="Arial" w:hAnsi="Arial" w:cs="Arial"/>
          <w:lang w:eastAsia="ar-SA"/>
        </w:rPr>
        <w:t xml:space="preserve"> of Cornerstone (the organisation charged with overseeing the project). Basically, although the roll-out has been slower than initially projected, the outcomes, for those credit unions that have gone through the process, have been generally very positive, and we are encouraged by this.</w:t>
      </w:r>
    </w:p>
    <w:p w:rsidR="00AE6A6A" w:rsidRDefault="00AE6A6A" w:rsidP="00EF755B">
      <w:pPr>
        <w:suppressAutoHyphens/>
        <w:rPr>
          <w:rFonts w:ascii="Arial" w:hAnsi="Arial" w:cs="Arial"/>
          <w:lang w:eastAsia="ar-SA"/>
        </w:rPr>
      </w:pPr>
    </w:p>
    <w:p w:rsidR="00F401FB" w:rsidRDefault="00F401FB" w:rsidP="00EF755B">
      <w:pPr>
        <w:suppressAutoHyphens/>
        <w:rPr>
          <w:rFonts w:ascii="Arial" w:hAnsi="Arial" w:cs="Arial"/>
          <w:lang w:eastAsia="ar-SA"/>
        </w:rPr>
      </w:pPr>
      <w:r>
        <w:rPr>
          <w:rFonts w:ascii="Arial" w:hAnsi="Arial" w:cs="Arial"/>
          <w:lang w:eastAsia="ar-SA"/>
        </w:rPr>
        <w:t>T</w:t>
      </w:r>
      <w:r w:rsidR="00AE6A6A">
        <w:rPr>
          <w:rFonts w:ascii="Arial" w:hAnsi="Arial" w:cs="Arial"/>
          <w:lang w:eastAsia="ar-SA"/>
        </w:rPr>
        <w:t xml:space="preserve">he ability to achieve all of the benefits of what is known as 'straight through processing' (the real-time access we have become accustomed to with high street banks) </w:t>
      </w:r>
      <w:r w:rsidR="00555368">
        <w:rPr>
          <w:rFonts w:ascii="Arial" w:hAnsi="Arial" w:cs="Arial"/>
          <w:lang w:eastAsia="ar-SA"/>
        </w:rPr>
        <w:t xml:space="preserve">together with the ability to provide quick decisions on loan applications, and proper interactive on-line access for customers </w:t>
      </w:r>
      <w:r w:rsidR="00AE6A6A">
        <w:rPr>
          <w:rFonts w:ascii="Arial" w:hAnsi="Arial" w:cs="Arial"/>
          <w:lang w:eastAsia="ar-SA"/>
        </w:rPr>
        <w:t>will have enormous benefits for us</w:t>
      </w:r>
      <w:r>
        <w:rPr>
          <w:rFonts w:ascii="Arial" w:hAnsi="Arial" w:cs="Arial"/>
          <w:lang w:eastAsia="ar-SA"/>
        </w:rPr>
        <w:t xml:space="preserve"> in a number of areas. For example, it has become clear that our ability to expand 'payroll services' which I discussed in last </w:t>
      </w:r>
      <w:r w:rsidR="000C39EA">
        <w:rPr>
          <w:rFonts w:ascii="Arial" w:hAnsi="Arial" w:cs="Arial"/>
          <w:lang w:eastAsia="ar-SA"/>
        </w:rPr>
        <w:t>year’s</w:t>
      </w:r>
      <w:r>
        <w:rPr>
          <w:rFonts w:ascii="Arial" w:hAnsi="Arial" w:cs="Arial"/>
          <w:lang w:eastAsia="ar-SA"/>
        </w:rPr>
        <w:t xml:space="preserve"> report</w:t>
      </w:r>
      <w:r w:rsidR="00AE6A6A">
        <w:rPr>
          <w:rFonts w:ascii="Arial" w:hAnsi="Arial" w:cs="Arial"/>
          <w:lang w:eastAsia="ar-SA"/>
        </w:rPr>
        <w:t>,</w:t>
      </w:r>
      <w:r>
        <w:rPr>
          <w:rFonts w:ascii="Arial" w:hAnsi="Arial" w:cs="Arial"/>
          <w:lang w:eastAsia="ar-SA"/>
        </w:rPr>
        <w:t xml:space="preserve"> has been severely inhibited by the absence of a modern banking platform. </w:t>
      </w:r>
    </w:p>
    <w:p w:rsidR="00F401FB" w:rsidRDefault="00F401FB" w:rsidP="00EF755B">
      <w:pPr>
        <w:suppressAutoHyphens/>
        <w:rPr>
          <w:rFonts w:ascii="Arial" w:hAnsi="Arial" w:cs="Arial"/>
          <w:lang w:eastAsia="ar-SA"/>
        </w:rPr>
      </w:pPr>
    </w:p>
    <w:p w:rsidR="00AE6A6A" w:rsidRPr="001A487F" w:rsidRDefault="00555368" w:rsidP="00D45F65">
      <w:pPr>
        <w:rPr>
          <w:rFonts w:ascii="Arial" w:hAnsi="Arial" w:cs="Arial"/>
        </w:rPr>
      </w:pPr>
      <w:r>
        <w:rPr>
          <w:rFonts w:ascii="Arial" w:hAnsi="Arial" w:cs="Arial"/>
          <w:lang w:eastAsia="ar-SA"/>
        </w:rPr>
        <w:t>In addition, and</w:t>
      </w:r>
      <w:r w:rsidR="00F401FB">
        <w:rPr>
          <w:rFonts w:ascii="Arial" w:hAnsi="Arial" w:cs="Arial"/>
          <w:lang w:eastAsia="ar-SA"/>
        </w:rPr>
        <w:t xml:space="preserve"> of growing importance is our</w:t>
      </w:r>
      <w:r w:rsidR="00AE6A6A">
        <w:rPr>
          <w:rFonts w:ascii="Arial" w:hAnsi="Arial" w:cs="Arial"/>
          <w:lang w:eastAsia="ar-SA"/>
        </w:rPr>
        <w:t xml:space="preserve"> ability to comply with the increasingly complex regulatory environment of the Prudential Regulati</w:t>
      </w:r>
      <w:r w:rsidR="00F401FB">
        <w:rPr>
          <w:rFonts w:ascii="Arial" w:hAnsi="Arial" w:cs="Arial"/>
          <w:lang w:eastAsia="ar-SA"/>
        </w:rPr>
        <w:t>on Authority</w:t>
      </w:r>
      <w:r w:rsidR="00AE6A6A">
        <w:rPr>
          <w:rFonts w:ascii="Arial" w:hAnsi="Arial" w:cs="Arial"/>
          <w:lang w:eastAsia="ar-SA"/>
        </w:rPr>
        <w:t>. It is clear, for example</w:t>
      </w:r>
      <w:r w:rsidR="001A487F">
        <w:rPr>
          <w:rFonts w:ascii="Arial" w:hAnsi="Arial" w:cs="Arial"/>
          <w:lang w:eastAsia="ar-SA"/>
        </w:rPr>
        <w:t>, that their developing requirements for credit unions to be able to: '</w:t>
      </w:r>
      <w:r w:rsidR="001A487F" w:rsidRPr="001A487F">
        <w:rPr>
          <w:rFonts w:ascii="Arial" w:hAnsi="Arial" w:cs="Arial"/>
          <w:i/>
          <w:lang w:eastAsia="ar-SA"/>
        </w:rPr>
        <w:t>measure and monitor key financial ratios, and their underlying financial position</w:t>
      </w:r>
      <w:r w:rsidR="001A487F">
        <w:rPr>
          <w:rFonts w:ascii="Arial" w:hAnsi="Arial" w:cs="Arial"/>
          <w:lang w:eastAsia="ar-SA"/>
        </w:rPr>
        <w:t>....</w:t>
      </w:r>
      <w:r w:rsidR="001A487F">
        <w:rPr>
          <w:rFonts w:ascii="Arial" w:hAnsi="Arial" w:cs="Arial"/>
          <w:i/>
          <w:lang w:eastAsia="ar-SA"/>
        </w:rPr>
        <w:t xml:space="preserve">and be able to demonstrate this is being done' </w:t>
      </w:r>
      <w:r w:rsidR="001A487F">
        <w:rPr>
          <w:rFonts w:ascii="Arial" w:hAnsi="Arial" w:cs="Arial"/>
          <w:lang w:eastAsia="ar-SA"/>
        </w:rPr>
        <w:t>will be ve</w:t>
      </w:r>
      <w:r w:rsidR="00D008BC">
        <w:rPr>
          <w:rFonts w:ascii="Arial" w:hAnsi="Arial" w:cs="Arial"/>
          <w:lang w:eastAsia="ar-SA"/>
        </w:rPr>
        <w:t xml:space="preserve">ry difficult to achieve, in the form </w:t>
      </w:r>
      <w:r w:rsidR="00F401FB">
        <w:rPr>
          <w:rFonts w:ascii="Arial" w:hAnsi="Arial" w:cs="Arial"/>
          <w:lang w:eastAsia="ar-SA"/>
        </w:rPr>
        <w:t>they</w:t>
      </w:r>
      <w:r w:rsidR="00D008BC">
        <w:rPr>
          <w:rFonts w:ascii="Arial" w:hAnsi="Arial" w:cs="Arial"/>
          <w:lang w:eastAsia="ar-SA"/>
        </w:rPr>
        <w:t xml:space="preserve"> require</w:t>
      </w:r>
      <w:r w:rsidR="00F401FB">
        <w:rPr>
          <w:rFonts w:ascii="Arial" w:hAnsi="Arial" w:cs="Arial"/>
          <w:lang w:eastAsia="ar-SA"/>
        </w:rPr>
        <w:t>,</w:t>
      </w:r>
      <w:r w:rsidR="001A487F">
        <w:rPr>
          <w:rFonts w:ascii="Arial" w:hAnsi="Arial" w:cs="Arial"/>
          <w:lang w:eastAsia="ar-SA"/>
        </w:rPr>
        <w:t xml:space="preserve"> given the </w:t>
      </w:r>
      <w:r>
        <w:rPr>
          <w:rFonts w:ascii="Arial" w:hAnsi="Arial" w:cs="Arial"/>
          <w:lang w:eastAsia="ar-SA"/>
        </w:rPr>
        <w:t>analytical tools available to us with our current systems</w:t>
      </w:r>
      <w:r w:rsidR="001A487F">
        <w:rPr>
          <w:rFonts w:ascii="Arial" w:hAnsi="Arial" w:cs="Arial"/>
          <w:lang w:eastAsia="ar-SA"/>
        </w:rPr>
        <w:t>.</w:t>
      </w:r>
      <w:r w:rsidR="00D45F65">
        <w:rPr>
          <w:rFonts w:ascii="Arial" w:hAnsi="Arial" w:cs="Arial"/>
          <w:lang w:eastAsia="ar-SA"/>
        </w:rPr>
        <w:t xml:space="preserve"> It is worth noting, in connection with this, that </w:t>
      </w:r>
      <w:r w:rsidR="00D45F65">
        <w:rPr>
          <w:rFonts w:ascii="Arial" w:hAnsi="Arial" w:cs="Arial"/>
        </w:rPr>
        <w:t>in order to meet the growing regulatory requirements and to professionalise our approach, we recruited to the post of Compliance Officer in April 2016. This post has ensured that: regular staff training is undertaken to ensure staff competence; regulatory updates are implemented where applicable; regular compliance checks are undertaken, and support is given to the role of the Supervisory Committee.</w:t>
      </w:r>
    </w:p>
    <w:p w:rsidR="0083020D" w:rsidRDefault="0083020D" w:rsidP="00EF755B">
      <w:pPr>
        <w:suppressAutoHyphens/>
        <w:rPr>
          <w:rFonts w:ascii="Arial" w:hAnsi="Arial" w:cs="Arial"/>
          <w:color w:val="FF0000"/>
          <w:lang w:eastAsia="ar-SA"/>
        </w:rPr>
      </w:pPr>
    </w:p>
    <w:p w:rsidR="00D45F65" w:rsidRPr="00271D3B" w:rsidRDefault="001A487F" w:rsidP="00D45F65">
      <w:pPr>
        <w:rPr>
          <w:rFonts w:ascii="Arial" w:hAnsi="Arial" w:cs="Arial"/>
        </w:rPr>
      </w:pPr>
      <w:r>
        <w:rPr>
          <w:rFonts w:ascii="Arial" w:hAnsi="Arial" w:cs="Arial"/>
          <w:b/>
          <w:lang w:eastAsia="ar-SA"/>
        </w:rPr>
        <w:t>I noted last year, and I re-iterate it again in this report, that, despite the additional costs that will accrue to us over the next few years in implementing new systems, the alternative, which means</w:t>
      </w:r>
      <w:r w:rsidR="00EF755B" w:rsidRPr="001A487F">
        <w:rPr>
          <w:rFonts w:ascii="Arial" w:hAnsi="Arial" w:cs="Arial"/>
          <w:b/>
          <w:lang w:eastAsia="ar-SA"/>
        </w:rPr>
        <w:t xml:space="preserve"> basically attempting to continue </w:t>
      </w:r>
    </w:p>
    <w:p w:rsidR="00EF755B" w:rsidRPr="001A487F" w:rsidRDefault="00EF755B" w:rsidP="00EF755B">
      <w:pPr>
        <w:suppressAutoHyphens/>
        <w:rPr>
          <w:rFonts w:ascii="Arial" w:hAnsi="Arial" w:cs="Arial"/>
          <w:b/>
          <w:lang w:eastAsia="ar-SA"/>
        </w:rPr>
      </w:pPr>
      <w:proofErr w:type="gramStart"/>
      <w:r w:rsidRPr="001A487F">
        <w:rPr>
          <w:rFonts w:ascii="Arial" w:hAnsi="Arial" w:cs="Arial"/>
          <w:b/>
          <w:lang w:eastAsia="ar-SA"/>
        </w:rPr>
        <w:t>with</w:t>
      </w:r>
      <w:proofErr w:type="gramEnd"/>
      <w:r w:rsidRPr="001A487F">
        <w:rPr>
          <w:rFonts w:ascii="Arial" w:hAnsi="Arial" w:cs="Arial"/>
          <w:b/>
          <w:lang w:eastAsia="ar-SA"/>
        </w:rPr>
        <w:t xml:space="preserve"> outdated manual systems, with little hope of generating the </w:t>
      </w:r>
      <w:r w:rsidR="00D45F65">
        <w:rPr>
          <w:rFonts w:ascii="Arial" w:hAnsi="Arial" w:cs="Arial"/>
          <w:b/>
          <w:lang w:eastAsia="ar-SA"/>
        </w:rPr>
        <w:t xml:space="preserve">financial </w:t>
      </w:r>
      <w:r w:rsidRPr="001A487F">
        <w:rPr>
          <w:rFonts w:ascii="Arial" w:hAnsi="Arial" w:cs="Arial"/>
          <w:b/>
          <w:lang w:eastAsia="ar-SA"/>
        </w:rPr>
        <w:t>returns neede</w:t>
      </w:r>
      <w:r w:rsidR="001A487F">
        <w:rPr>
          <w:rFonts w:ascii="Arial" w:hAnsi="Arial" w:cs="Arial"/>
          <w:b/>
          <w:lang w:eastAsia="ar-SA"/>
        </w:rPr>
        <w:t>d to update our operations, is</w:t>
      </w:r>
      <w:r w:rsidRPr="001A487F">
        <w:rPr>
          <w:rFonts w:ascii="Arial" w:hAnsi="Arial" w:cs="Arial"/>
          <w:b/>
          <w:lang w:eastAsia="ar-SA"/>
        </w:rPr>
        <w:t xml:space="preserve"> not considered by the Board to be a practical way forward.</w:t>
      </w:r>
    </w:p>
    <w:p w:rsidR="00EF755B" w:rsidRPr="0030544F" w:rsidRDefault="00EF755B" w:rsidP="00EF755B">
      <w:pPr>
        <w:suppressAutoHyphens/>
        <w:rPr>
          <w:rFonts w:ascii="Arial" w:hAnsi="Arial" w:cs="Arial"/>
          <w:color w:val="FF0000"/>
          <w:lang w:eastAsia="ar-SA"/>
        </w:rPr>
      </w:pPr>
    </w:p>
    <w:p w:rsidR="00EF755B" w:rsidRPr="0049230F" w:rsidRDefault="00EF755B" w:rsidP="00A04EB7">
      <w:pPr>
        <w:suppressAutoHyphens/>
        <w:outlineLvl w:val="0"/>
        <w:rPr>
          <w:rFonts w:ascii="Arial" w:hAnsi="Arial" w:cs="Arial"/>
          <w:b/>
          <w:lang w:eastAsia="ar-SA"/>
        </w:rPr>
      </w:pPr>
      <w:r w:rsidRPr="0049230F">
        <w:rPr>
          <w:rFonts w:ascii="Arial" w:hAnsi="Arial" w:cs="Arial"/>
          <w:b/>
          <w:lang w:eastAsia="ar-SA"/>
        </w:rPr>
        <w:t>And finally...</w:t>
      </w:r>
    </w:p>
    <w:p w:rsidR="00EF755B" w:rsidRPr="0049230F" w:rsidRDefault="00EF755B" w:rsidP="00EF755B">
      <w:pPr>
        <w:suppressAutoHyphens/>
        <w:rPr>
          <w:rFonts w:ascii="Arial" w:hAnsi="Arial" w:cs="Arial"/>
          <w:b/>
          <w:lang w:eastAsia="ar-SA"/>
        </w:rPr>
      </w:pPr>
    </w:p>
    <w:p w:rsidR="00EF755B" w:rsidRPr="0049230F" w:rsidRDefault="00EF755B" w:rsidP="00EF755B">
      <w:pPr>
        <w:suppressAutoHyphens/>
        <w:rPr>
          <w:rFonts w:ascii="Arial" w:hAnsi="Arial" w:cs="Arial"/>
          <w:lang w:eastAsia="ar-SA"/>
        </w:rPr>
      </w:pPr>
      <w:r w:rsidRPr="0049230F">
        <w:rPr>
          <w:rFonts w:ascii="Arial" w:hAnsi="Arial" w:cs="Arial"/>
          <w:lang w:eastAsia="ar-SA"/>
        </w:rPr>
        <w:t>Our ability to</w:t>
      </w:r>
      <w:r w:rsidR="000C39EA">
        <w:rPr>
          <w:rFonts w:ascii="Arial" w:hAnsi="Arial" w:cs="Arial"/>
          <w:lang w:eastAsia="ar-SA"/>
        </w:rPr>
        <w:t xml:space="preserve"> maintain our operations in 2015-16</w:t>
      </w:r>
      <w:r w:rsidRPr="0049230F">
        <w:rPr>
          <w:rFonts w:ascii="Arial" w:hAnsi="Arial" w:cs="Arial"/>
          <w:lang w:eastAsia="ar-SA"/>
        </w:rPr>
        <w:t xml:space="preserve"> would have been seriously restricted without the help of a number of partners, in particular: Direct Help &amp; Advice (DHA) (formerly Derbyshire Housing Aid), Derbyshire County Council</w:t>
      </w:r>
      <w:r w:rsidR="00F401FB" w:rsidRPr="0049230F">
        <w:rPr>
          <w:rFonts w:ascii="Arial" w:hAnsi="Arial" w:cs="Arial"/>
          <w:lang w:eastAsia="ar-SA"/>
        </w:rPr>
        <w:t xml:space="preserve"> (who continue to provide valuable promotional</w:t>
      </w:r>
      <w:r w:rsidR="0049230F" w:rsidRPr="0049230F">
        <w:rPr>
          <w:rFonts w:ascii="Arial" w:hAnsi="Arial" w:cs="Arial"/>
          <w:lang w:eastAsia="ar-SA"/>
        </w:rPr>
        <w:t xml:space="preserve"> assistance)</w:t>
      </w:r>
      <w:r w:rsidRPr="0049230F">
        <w:rPr>
          <w:rFonts w:ascii="Arial" w:hAnsi="Arial" w:cs="Arial"/>
          <w:lang w:eastAsia="ar-SA"/>
        </w:rPr>
        <w:t xml:space="preserve">, Derby Homes, Derbyshire Dales </w:t>
      </w:r>
      <w:r w:rsidR="0049230F" w:rsidRPr="0049230F">
        <w:rPr>
          <w:rFonts w:ascii="Arial" w:hAnsi="Arial" w:cs="Arial"/>
          <w:lang w:eastAsia="ar-SA"/>
        </w:rPr>
        <w:t>District Council, Dales Housing and</w:t>
      </w:r>
      <w:r w:rsidRPr="0049230F">
        <w:rPr>
          <w:rFonts w:ascii="Arial" w:hAnsi="Arial" w:cs="Arial"/>
          <w:lang w:eastAsia="ar-SA"/>
        </w:rPr>
        <w:t xml:space="preserve"> Amber Valley</w:t>
      </w:r>
      <w:r w:rsidR="0049230F" w:rsidRPr="0049230F">
        <w:rPr>
          <w:rFonts w:ascii="Arial" w:hAnsi="Arial" w:cs="Arial"/>
          <w:lang w:eastAsia="ar-SA"/>
        </w:rPr>
        <w:t xml:space="preserve"> Borough Council.</w:t>
      </w:r>
    </w:p>
    <w:p w:rsidR="00EF755B" w:rsidRPr="0049230F" w:rsidRDefault="00EF755B" w:rsidP="00EF755B">
      <w:pPr>
        <w:suppressAutoHyphens/>
        <w:rPr>
          <w:rFonts w:ascii="Arial" w:hAnsi="Arial" w:cs="Arial"/>
          <w:lang w:eastAsia="ar-SA"/>
        </w:rPr>
      </w:pPr>
    </w:p>
    <w:p w:rsidR="00EF755B" w:rsidRPr="0049230F" w:rsidRDefault="00EF755B" w:rsidP="00EF755B">
      <w:pPr>
        <w:suppressAutoHyphens/>
        <w:rPr>
          <w:rFonts w:ascii="Arial" w:hAnsi="Arial" w:cs="Arial"/>
          <w:lang w:eastAsia="ar-SA"/>
        </w:rPr>
      </w:pPr>
      <w:r w:rsidRPr="0049230F">
        <w:rPr>
          <w:rFonts w:ascii="Arial" w:hAnsi="Arial" w:cs="Arial"/>
          <w:lang w:eastAsia="ar-SA"/>
        </w:rPr>
        <w:t>In addition, I would like to make special mention of:</w:t>
      </w:r>
    </w:p>
    <w:p w:rsidR="00EF755B" w:rsidRPr="0049230F" w:rsidRDefault="00EF755B" w:rsidP="00EF755B">
      <w:pPr>
        <w:suppressAutoHyphens/>
        <w:rPr>
          <w:rFonts w:ascii="Arial" w:hAnsi="Arial" w:cs="Arial"/>
          <w:lang w:eastAsia="ar-SA"/>
        </w:rPr>
      </w:pPr>
    </w:p>
    <w:p w:rsidR="00EF755B" w:rsidRPr="0049230F" w:rsidRDefault="00EF755B" w:rsidP="00EF755B">
      <w:pPr>
        <w:suppressAutoHyphens/>
        <w:rPr>
          <w:rFonts w:ascii="Arial" w:hAnsi="Arial" w:cs="Arial"/>
          <w:lang w:eastAsia="ar-SA"/>
        </w:rPr>
      </w:pPr>
      <w:r w:rsidRPr="0049230F">
        <w:rPr>
          <w:rFonts w:ascii="Arial" w:hAnsi="Arial" w:cs="Arial"/>
          <w:lang w:eastAsia="ar-SA"/>
        </w:rPr>
        <w:t xml:space="preserve">Lynn Allison, Chief Executive of Amber Valley CVS who has </w:t>
      </w:r>
      <w:r w:rsidR="0049230F" w:rsidRPr="0049230F">
        <w:rPr>
          <w:rFonts w:ascii="Arial" w:hAnsi="Arial" w:cs="Arial"/>
          <w:lang w:eastAsia="ar-SA"/>
        </w:rPr>
        <w:t xml:space="preserve">again </w:t>
      </w:r>
      <w:r w:rsidRPr="0049230F">
        <w:rPr>
          <w:rFonts w:ascii="Arial" w:hAnsi="Arial" w:cs="Arial"/>
          <w:lang w:eastAsia="ar-SA"/>
        </w:rPr>
        <w:t>been extremely generous in allowing us the use of their premises, and providing general support over a range of areas, particularly in respect of employment matters, and</w:t>
      </w:r>
    </w:p>
    <w:p w:rsidR="00EF755B" w:rsidRPr="0049230F" w:rsidRDefault="00EF755B" w:rsidP="00EF755B">
      <w:pPr>
        <w:suppressAutoHyphens/>
        <w:rPr>
          <w:rFonts w:ascii="Arial" w:hAnsi="Arial" w:cs="Arial"/>
          <w:lang w:eastAsia="ar-SA"/>
        </w:rPr>
      </w:pPr>
    </w:p>
    <w:p w:rsidR="00EF755B" w:rsidRPr="0049230F" w:rsidRDefault="00EF755B" w:rsidP="00EF755B">
      <w:pPr>
        <w:suppressAutoHyphens/>
        <w:rPr>
          <w:rFonts w:ascii="Arial" w:hAnsi="Arial" w:cs="Arial"/>
          <w:lang w:eastAsia="ar-SA"/>
        </w:rPr>
      </w:pPr>
      <w:r w:rsidRPr="0049230F">
        <w:rPr>
          <w:rFonts w:ascii="Arial" w:hAnsi="Arial" w:cs="Arial"/>
          <w:lang w:eastAsia="ar-SA"/>
        </w:rPr>
        <w:lastRenderedPageBreak/>
        <w:t>John Davis, Dean of Derby Cathedral, who, in addition to providing us with the magnificent setting of</w:t>
      </w:r>
      <w:r w:rsidR="00047EAB">
        <w:rPr>
          <w:rFonts w:ascii="Arial" w:hAnsi="Arial" w:cs="Arial"/>
          <w:lang w:eastAsia="ar-SA"/>
        </w:rPr>
        <w:t xml:space="preserve"> the Cathedral for last years</w:t>
      </w:r>
      <w:r w:rsidR="0049230F" w:rsidRPr="0049230F">
        <w:rPr>
          <w:rFonts w:ascii="Arial" w:hAnsi="Arial" w:cs="Arial"/>
          <w:lang w:eastAsia="ar-SA"/>
        </w:rPr>
        <w:t xml:space="preserve"> AGM, </w:t>
      </w:r>
      <w:r w:rsidRPr="0049230F">
        <w:rPr>
          <w:rFonts w:ascii="Arial" w:hAnsi="Arial" w:cs="Arial"/>
          <w:lang w:eastAsia="ar-SA"/>
        </w:rPr>
        <w:t>also allowed us to use his premises for a number of meetings, including that of the east Midlands Credit Union Forum.</w:t>
      </w:r>
      <w:r w:rsidR="0049230F" w:rsidRPr="0049230F">
        <w:rPr>
          <w:rFonts w:ascii="Arial" w:hAnsi="Arial" w:cs="Arial"/>
          <w:lang w:eastAsia="ar-SA"/>
        </w:rPr>
        <w:t xml:space="preserve"> We wish him well in his new post.</w:t>
      </w:r>
    </w:p>
    <w:p w:rsidR="00EF755B" w:rsidRPr="0049230F" w:rsidRDefault="00EF755B" w:rsidP="00EF755B">
      <w:pPr>
        <w:suppressAutoHyphens/>
        <w:rPr>
          <w:rFonts w:ascii="Arial" w:hAnsi="Arial" w:cs="Arial"/>
          <w:lang w:eastAsia="ar-SA"/>
        </w:rPr>
      </w:pPr>
    </w:p>
    <w:p w:rsidR="00EF755B" w:rsidRDefault="00EF755B" w:rsidP="00EF755B">
      <w:pPr>
        <w:suppressAutoHyphens/>
        <w:outlineLvl w:val="0"/>
        <w:rPr>
          <w:rFonts w:ascii="Arial" w:hAnsi="Arial" w:cs="Arial"/>
          <w:lang w:eastAsia="ar-SA"/>
        </w:rPr>
      </w:pPr>
      <w:r w:rsidRPr="0049230F">
        <w:rPr>
          <w:rFonts w:ascii="Arial" w:hAnsi="Arial" w:cs="Arial"/>
          <w:lang w:eastAsia="ar-SA"/>
        </w:rPr>
        <w:t>The comments I made last year, about the world of the Credit Union movement becoming increasingly challenging and complex still apply. The struggle to secure profitability, along with the widespread problem of debt delinquency and the significant competition from other financial institutions such as 'payday' lenders is a familiar backdrop.</w:t>
      </w:r>
      <w:r w:rsidR="00047EAB">
        <w:rPr>
          <w:rFonts w:ascii="Arial" w:hAnsi="Arial" w:cs="Arial"/>
          <w:lang w:eastAsia="ar-SA"/>
        </w:rPr>
        <w:t xml:space="preserve"> With this in mind, I would</w:t>
      </w:r>
      <w:r w:rsidRPr="0049230F">
        <w:rPr>
          <w:rFonts w:ascii="Arial" w:hAnsi="Arial" w:cs="Arial"/>
          <w:lang w:eastAsia="ar-SA"/>
        </w:rPr>
        <w:t xml:space="preserve"> convey my appreciation of the professional and dedicated appro</w:t>
      </w:r>
      <w:r w:rsidR="000C39EA">
        <w:rPr>
          <w:rFonts w:ascii="Arial" w:hAnsi="Arial" w:cs="Arial"/>
          <w:lang w:eastAsia="ar-SA"/>
        </w:rPr>
        <w:t>ach taken by our Chief E</w:t>
      </w:r>
      <w:r w:rsidR="00555368">
        <w:rPr>
          <w:rFonts w:ascii="Arial" w:hAnsi="Arial" w:cs="Arial"/>
          <w:lang w:eastAsia="ar-SA"/>
        </w:rPr>
        <w:t>xecutive Officer</w:t>
      </w:r>
      <w:r w:rsidRPr="0049230F">
        <w:rPr>
          <w:rFonts w:ascii="Arial" w:hAnsi="Arial" w:cs="Arial"/>
          <w:lang w:eastAsia="ar-SA"/>
        </w:rPr>
        <w:t xml:space="preserve"> and her team, in continuing to develop and modernise the operations of the Credit Union, along with my sincere gratitude to my colleagues on the Board of Directors</w:t>
      </w:r>
      <w:r w:rsidR="00047EAB">
        <w:rPr>
          <w:rFonts w:ascii="Arial" w:hAnsi="Arial" w:cs="Arial"/>
          <w:lang w:eastAsia="ar-SA"/>
        </w:rPr>
        <w:t>, and the Supervisory Committee, who meet regularly</w:t>
      </w:r>
      <w:r w:rsidRPr="0049230F">
        <w:rPr>
          <w:rFonts w:ascii="Arial" w:hAnsi="Arial" w:cs="Arial"/>
          <w:lang w:eastAsia="ar-SA"/>
        </w:rPr>
        <w:t xml:space="preserve"> to steer us in the right direction, and also, of course, to our members, without whom none of this would exist for the local community.</w:t>
      </w:r>
    </w:p>
    <w:p w:rsidR="000C39EA" w:rsidRPr="0049230F" w:rsidRDefault="000C39EA" w:rsidP="00EF755B">
      <w:pPr>
        <w:suppressAutoHyphens/>
        <w:outlineLvl w:val="0"/>
        <w:rPr>
          <w:rFonts w:ascii="Arial" w:hAnsi="Arial" w:cs="Arial"/>
          <w:b/>
          <w:bCs/>
          <w:lang w:eastAsia="ar-SA"/>
        </w:rPr>
      </w:pPr>
    </w:p>
    <w:p w:rsidR="00EF755B" w:rsidRPr="0049230F" w:rsidRDefault="00555368" w:rsidP="00A04EB7">
      <w:pPr>
        <w:suppressAutoHyphens/>
        <w:outlineLvl w:val="0"/>
        <w:rPr>
          <w:rFonts w:ascii="Arial" w:hAnsi="Arial" w:cs="Arial"/>
          <w:lang w:eastAsia="ar-SA"/>
        </w:rPr>
      </w:pPr>
      <w:r>
        <w:rPr>
          <w:rFonts w:ascii="Arial" w:hAnsi="Arial" w:cs="Arial"/>
          <w:lang w:eastAsia="ar-SA"/>
        </w:rPr>
        <w:t>M</w:t>
      </w:r>
      <w:r w:rsidR="00EF755B" w:rsidRPr="0049230F">
        <w:rPr>
          <w:rFonts w:ascii="Arial" w:hAnsi="Arial" w:cs="Arial"/>
          <w:lang w:eastAsia="ar-SA"/>
        </w:rPr>
        <w:t>ick Brown</w:t>
      </w:r>
    </w:p>
    <w:p w:rsidR="00EF755B" w:rsidRPr="0049230F" w:rsidRDefault="0049230F" w:rsidP="00EF755B">
      <w:pPr>
        <w:suppressAutoHyphens/>
        <w:rPr>
          <w:rFonts w:ascii="Arial" w:hAnsi="Arial" w:cs="Arial"/>
          <w:lang w:eastAsia="ar-SA"/>
        </w:rPr>
      </w:pPr>
      <w:r w:rsidRPr="0049230F">
        <w:rPr>
          <w:rFonts w:ascii="Arial" w:hAnsi="Arial" w:cs="Arial"/>
          <w:lang w:eastAsia="ar-SA"/>
        </w:rPr>
        <w:t>January 2017</w:t>
      </w:r>
    </w:p>
    <w:p w:rsidR="00D77171" w:rsidRDefault="00D77171" w:rsidP="00EF755B"/>
    <w:sectPr w:rsidR="00D77171" w:rsidSect="00402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494"/>
    <w:multiLevelType w:val="hybridMultilevel"/>
    <w:tmpl w:val="E9064D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F9"/>
    <w:rsid w:val="00013EB0"/>
    <w:rsid w:val="00032B98"/>
    <w:rsid w:val="000432BD"/>
    <w:rsid w:val="00047EAB"/>
    <w:rsid w:val="00051011"/>
    <w:rsid w:val="000C39EA"/>
    <w:rsid w:val="000F5754"/>
    <w:rsid w:val="00182097"/>
    <w:rsid w:val="001A487F"/>
    <w:rsid w:val="001C20A7"/>
    <w:rsid w:val="002055CA"/>
    <w:rsid w:val="00247EDC"/>
    <w:rsid w:val="00271D3B"/>
    <w:rsid w:val="002A0696"/>
    <w:rsid w:val="0030544F"/>
    <w:rsid w:val="0040247B"/>
    <w:rsid w:val="004173CD"/>
    <w:rsid w:val="0049230F"/>
    <w:rsid w:val="004E0CF9"/>
    <w:rsid w:val="005108D4"/>
    <w:rsid w:val="00534B68"/>
    <w:rsid w:val="00555368"/>
    <w:rsid w:val="00586EDB"/>
    <w:rsid w:val="006C49A6"/>
    <w:rsid w:val="007F4B56"/>
    <w:rsid w:val="0083020D"/>
    <w:rsid w:val="008B2F6B"/>
    <w:rsid w:val="008F2CA4"/>
    <w:rsid w:val="008F4F1A"/>
    <w:rsid w:val="009625FB"/>
    <w:rsid w:val="009F27B6"/>
    <w:rsid w:val="00A04EB7"/>
    <w:rsid w:val="00AA704F"/>
    <w:rsid w:val="00AD41D4"/>
    <w:rsid w:val="00AE6A6A"/>
    <w:rsid w:val="00B05D52"/>
    <w:rsid w:val="00B60471"/>
    <w:rsid w:val="00B728F8"/>
    <w:rsid w:val="00BA5FD2"/>
    <w:rsid w:val="00C11357"/>
    <w:rsid w:val="00C964F3"/>
    <w:rsid w:val="00CE4179"/>
    <w:rsid w:val="00D008BC"/>
    <w:rsid w:val="00D165AF"/>
    <w:rsid w:val="00D45F65"/>
    <w:rsid w:val="00D711B5"/>
    <w:rsid w:val="00D77171"/>
    <w:rsid w:val="00DD096F"/>
    <w:rsid w:val="00E10EF4"/>
    <w:rsid w:val="00E44018"/>
    <w:rsid w:val="00EC6221"/>
    <w:rsid w:val="00ED387B"/>
    <w:rsid w:val="00EF755B"/>
    <w:rsid w:val="00F20D99"/>
    <w:rsid w:val="00F401FB"/>
    <w:rsid w:val="00F44561"/>
    <w:rsid w:val="00F4470D"/>
    <w:rsid w:val="00F94D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5B"/>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9625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EC6221"/>
    <w:rPr>
      <w:rFonts w:ascii="Lucida Grande" w:hAnsi="Lucida Grande"/>
    </w:rPr>
  </w:style>
  <w:style w:type="character" w:customStyle="1" w:styleId="DocumentMapChar">
    <w:name w:val="Document Map Char"/>
    <w:basedOn w:val="DefaultParagraphFont"/>
    <w:link w:val="DocumentMap"/>
    <w:uiPriority w:val="99"/>
    <w:semiHidden/>
    <w:rsid w:val="00EC6221"/>
    <w:rPr>
      <w:rFonts w:ascii="Lucida Grande" w:eastAsia="Times New Roman" w:hAnsi="Lucida Grande" w:cs="Times New Roman"/>
      <w:sz w:val="24"/>
      <w:szCs w:val="24"/>
      <w:lang w:eastAsia="en-GB"/>
    </w:rPr>
  </w:style>
  <w:style w:type="character" w:customStyle="1" w:styleId="Heading3Char">
    <w:name w:val="Heading 3 Char"/>
    <w:basedOn w:val="DefaultParagraphFont"/>
    <w:link w:val="Heading3"/>
    <w:uiPriority w:val="9"/>
    <w:rsid w:val="009625FB"/>
    <w:rPr>
      <w:rFonts w:asciiTheme="majorHAnsi" w:eastAsiaTheme="majorEastAsia" w:hAnsiTheme="majorHAnsi" w:cstheme="majorBidi"/>
      <w:b/>
      <w:bCs/>
      <w:color w:val="4F81BD" w:themeColor="accent1"/>
      <w:sz w:val="24"/>
      <w:szCs w:val="24"/>
      <w:lang w:eastAsia="en-GB"/>
    </w:rPr>
  </w:style>
  <w:style w:type="paragraph" w:styleId="NoSpacing">
    <w:name w:val="No Spacing"/>
    <w:uiPriority w:val="1"/>
    <w:qFormat/>
    <w:rsid w:val="00013EB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020D"/>
    <w:pPr>
      <w:ind w:left="720"/>
      <w:contextualSpacing/>
    </w:pPr>
  </w:style>
  <w:style w:type="paragraph" w:styleId="BalloonText">
    <w:name w:val="Balloon Text"/>
    <w:basedOn w:val="Normal"/>
    <w:link w:val="BalloonTextChar"/>
    <w:uiPriority w:val="99"/>
    <w:semiHidden/>
    <w:unhideWhenUsed/>
    <w:rsid w:val="00051011"/>
    <w:rPr>
      <w:rFonts w:ascii="Tahoma" w:hAnsi="Tahoma" w:cs="Tahoma"/>
      <w:sz w:val="16"/>
      <w:szCs w:val="16"/>
    </w:rPr>
  </w:style>
  <w:style w:type="character" w:customStyle="1" w:styleId="BalloonTextChar">
    <w:name w:val="Balloon Text Char"/>
    <w:basedOn w:val="DefaultParagraphFont"/>
    <w:link w:val="BalloonText"/>
    <w:uiPriority w:val="99"/>
    <w:semiHidden/>
    <w:rsid w:val="00051011"/>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5B"/>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9625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EC6221"/>
    <w:rPr>
      <w:rFonts w:ascii="Lucida Grande" w:hAnsi="Lucida Grande"/>
    </w:rPr>
  </w:style>
  <w:style w:type="character" w:customStyle="1" w:styleId="DocumentMapChar">
    <w:name w:val="Document Map Char"/>
    <w:basedOn w:val="DefaultParagraphFont"/>
    <w:link w:val="DocumentMap"/>
    <w:uiPriority w:val="99"/>
    <w:semiHidden/>
    <w:rsid w:val="00EC6221"/>
    <w:rPr>
      <w:rFonts w:ascii="Lucida Grande" w:eastAsia="Times New Roman" w:hAnsi="Lucida Grande" w:cs="Times New Roman"/>
      <w:sz w:val="24"/>
      <w:szCs w:val="24"/>
      <w:lang w:eastAsia="en-GB"/>
    </w:rPr>
  </w:style>
  <w:style w:type="character" w:customStyle="1" w:styleId="Heading3Char">
    <w:name w:val="Heading 3 Char"/>
    <w:basedOn w:val="DefaultParagraphFont"/>
    <w:link w:val="Heading3"/>
    <w:uiPriority w:val="9"/>
    <w:rsid w:val="009625FB"/>
    <w:rPr>
      <w:rFonts w:asciiTheme="majorHAnsi" w:eastAsiaTheme="majorEastAsia" w:hAnsiTheme="majorHAnsi" w:cstheme="majorBidi"/>
      <w:b/>
      <w:bCs/>
      <w:color w:val="4F81BD" w:themeColor="accent1"/>
      <w:sz w:val="24"/>
      <w:szCs w:val="24"/>
      <w:lang w:eastAsia="en-GB"/>
    </w:rPr>
  </w:style>
  <w:style w:type="paragraph" w:styleId="NoSpacing">
    <w:name w:val="No Spacing"/>
    <w:uiPriority w:val="1"/>
    <w:qFormat/>
    <w:rsid w:val="00013EB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020D"/>
    <w:pPr>
      <w:ind w:left="720"/>
      <w:contextualSpacing/>
    </w:pPr>
  </w:style>
  <w:style w:type="paragraph" w:styleId="BalloonText">
    <w:name w:val="Balloon Text"/>
    <w:basedOn w:val="Normal"/>
    <w:link w:val="BalloonTextChar"/>
    <w:uiPriority w:val="99"/>
    <w:semiHidden/>
    <w:unhideWhenUsed/>
    <w:rsid w:val="00051011"/>
    <w:rPr>
      <w:rFonts w:ascii="Tahoma" w:hAnsi="Tahoma" w:cs="Tahoma"/>
      <w:sz w:val="16"/>
      <w:szCs w:val="16"/>
    </w:rPr>
  </w:style>
  <w:style w:type="character" w:customStyle="1" w:styleId="BalloonTextChar">
    <w:name w:val="Balloon Text Char"/>
    <w:basedOn w:val="DefaultParagraphFont"/>
    <w:link w:val="BalloonText"/>
    <w:uiPriority w:val="99"/>
    <w:semiHidden/>
    <w:rsid w:val="0005101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Long Eaton School</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Dinsdale</dc:creator>
  <cp:lastModifiedBy>Sara Dinsdale</cp:lastModifiedBy>
  <cp:revision>2</cp:revision>
  <dcterms:created xsi:type="dcterms:W3CDTF">2017-02-10T14:05:00Z</dcterms:created>
  <dcterms:modified xsi:type="dcterms:W3CDTF">2017-02-10T14:05:00Z</dcterms:modified>
</cp:coreProperties>
</file>